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jc w:val="both"/>
        <w:textAlignment w:val="auto"/>
        <w:rPr>
          <w:rFonts w:hint="eastAsia" w:ascii="彩虹粗仿宋" w:hAnsi="彩虹粗仿宋" w:eastAsia="彩虹粗仿宋" w:cs="彩虹粗仿宋"/>
          <w:bCs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jc w:val="center"/>
        <w:textAlignment w:val="auto"/>
        <w:rPr>
          <w:rFonts w:hint="eastAsia" w:ascii="彩虹小标宋" w:hAnsi="彩虹小标宋" w:eastAsia="彩虹小标宋" w:cs="彩虹小标宋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彩虹小标宋" w:hAnsi="彩虹小标宋" w:eastAsia="彩虹小标宋" w:cs="彩虹小标宋"/>
          <w:b w:val="0"/>
          <w:bCs w:val="0"/>
          <w:kern w:val="2"/>
          <w:sz w:val="44"/>
          <w:szCs w:val="44"/>
          <w:lang w:val="en-US" w:eastAsia="zh-CN"/>
        </w:rPr>
        <w:t>建信期货有限责任公司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jc w:val="center"/>
        <w:textAlignment w:val="auto"/>
        <w:rPr>
          <w:rFonts w:hint="eastAsia" w:ascii="彩虹小标宋" w:hAnsi="彩虹小标宋" w:eastAsia="彩虹小标宋" w:cs="彩虹小标宋"/>
          <w:b w:val="0"/>
          <w:bCs w:val="0"/>
          <w:kern w:val="2"/>
          <w:sz w:val="44"/>
          <w:szCs w:val="44"/>
        </w:rPr>
      </w:pPr>
      <w:r>
        <w:rPr>
          <w:rFonts w:hint="eastAsia" w:ascii="彩虹小标宋" w:hAnsi="彩虹小标宋" w:eastAsia="彩虹小标宋" w:cs="彩虹小标宋"/>
          <w:b w:val="0"/>
          <w:bCs w:val="0"/>
          <w:kern w:val="2"/>
          <w:sz w:val="44"/>
          <w:szCs w:val="44"/>
        </w:rPr>
        <w:t>2023年度</w:t>
      </w:r>
      <w:r>
        <w:rPr>
          <w:rFonts w:hint="eastAsia" w:ascii="彩虹小标宋" w:hAnsi="彩虹小标宋" w:eastAsia="彩虹小标宋" w:cs="彩虹小标宋"/>
          <w:b w:val="0"/>
          <w:bCs w:val="0"/>
          <w:kern w:val="2"/>
          <w:sz w:val="44"/>
          <w:szCs w:val="44"/>
          <w:lang w:val="en-US" w:eastAsia="zh-CN"/>
        </w:rPr>
        <w:t>春季</w:t>
      </w:r>
      <w:r>
        <w:rPr>
          <w:rFonts w:hint="eastAsia" w:ascii="彩虹小标宋" w:hAnsi="彩虹小标宋" w:eastAsia="彩虹小标宋" w:cs="彩虹小标宋"/>
          <w:b w:val="0"/>
          <w:bCs w:val="0"/>
          <w:kern w:val="2"/>
          <w:sz w:val="44"/>
          <w:szCs w:val="44"/>
        </w:rPr>
        <w:t>校园招聘公告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jc w:val="center"/>
        <w:textAlignment w:val="auto"/>
        <w:rPr>
          <w:rFonts w:hint="eastAsia" w:ascii="彩虹粗仿宋" w:hAnsi="彩虹粗仿宋" w:eastAsia="彩虹粗仿宋" w:cs="彩虹粗仿宋"/>
          <w:b/>
          <w:bCs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2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2"/>
          <w:sz w:val="32"/>
          <w:szCs w:val="32"/>
        </w:rPr>
        <w:t>建信期货有限责任公司（以下简称“建信期货”）是中国建设银行股份有限公司（ 以下简称“建设银行”）附属公司。公司成立于 1993年，于 2014年 4月重组更名，注册资本金 93605.98万元。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2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2"/>
          <w:sz w:val="32"/>
          <w:szCs w:val="32"/>
        </w:rPr>
        <w:t>建信期货具有商品期货、金融期货经纪业务资格以及资产管理和期货投资咨询业务资格。公司有多年期货经纪服务经验，能够为客户提供全期货品种的投资和风险管理服务。公司资产管理业务可根据客户委托，提供多层次、多品种财富管理工具。公司下设全资风险管理子公司——建信商贸有限责任公司，从事仓单服务、基差贸易、场外衍生品等风险管理试点业务以及大宗商品货押风险管理、一般贸易等业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2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2"/>
          <w:sz w:val="32"/>
          <w:szCs w:val="32"/>
        </w:rPr>
        <w:t>建信期货是上海期货交易所、大连商品交易所、郑州商品交易所、</w:t>
      </w:r>
      <w:r>
        <w:rPr>
          <w:rFonts w:hint="eastAsia" w:ascii="彩虹粗仿宋" w:hAnsi="彩虹粗仿宋" w:eastAsia="彩虹粗仿宋" w:cs="彩虹粗仿宋"/>
          <w:kern w:val="2"/>
          <w:sz w:val="32"/>
          <w:szCs w:val="32"/>
          <w:lang w:val="en-US" w:eastAsia="zh-CN"/>
        </w:rPr>
        <w:t>广州期货交易所、</w:t>
      </w:r>
      <w:r>
        <w:rPr>
          <w:rFonts w:hint="eastAsia" w:ascii="彩虹粗仿宋" w:hAnsi="彩虹粗仿宋" w:eastAsia="彩虹粗仿宋" w:cs="彩虹粗仿宋"/>
          <w:kern w:val="2"/>
          <w:sz w:val="32"/>
          <w:szCs w:val="32"/>
        </w:rPr>
        <w:t>上海国际能源交易中心会员，是中国金融期货交易所交易结算会员。公司总部位于上海</w:t>
      </w:r>
      <w:r>
        <w:rPr>
          <w:rFonts w:hint="eastAsia" w:ascii="彩虹粗仿宋" w:hAnsi="彩虹粗仿宋" w:eastAsia="彩虹粗仿宋" w:cs="彩虹粗仿宋"/>
          <w:kern w:val="2"/>
          <w:sz w:val="32"/>
          <w:szCs w:val="32"/>
          <w:lang w:val="en-US" w:eastAsia="zh-CN"/>
        </w:rPr>
        <w:t>陆家嘴</w:t>
      </w:r>
      <w:r>
        <w:rPr>
          <w:rFonts w:hint="eastAsia" w:ascii="彩虹粗仿宋" w:hAnsi="彩虹粗仿宋" w:eastAsia="彩虹粗仿宋" w:cs="彩虹粗仿宋"/>
          <w:kern w:val="2"/>
          <w:sz w:val="32"/>
          <w:szCs w:val="32"/>
        </w:rPr>
        <w:t>，在上海、北京、郑州、福清、泉州、厦门、广州、宁波、成都等地拥有10家营业部,设有浙江、深圳、西北、山东4家分公司。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2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2"/>
          <w:sz w:val="32"/>
          <w:szCs w:val="32"/>
        </w:rPr>
        <w:t>建信期货依托建设银行集团，坚持以客户为中心、以市场为导向，坚持服务实体经济，加快创新与转型发展，努力打造国内一流期货公司。为满足全行综合化经营对高素质人员的需求，建信期货有限责任公司现面向各高等院校招聘应届毕业生。现将有关事项公告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2"/>
          <w:sz w:val="32"/>
          <w:szCs w:val="32"/>
        </w:rPr>
      </w:pPr>
    </w:p>
    <w:p>
      <w:pPr>
        <w:pStyle w:val="17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480" w:firstLine="0" w:firstLineChars="0"/>
        <w:textAlignment w:val="auto"/>
        <w:rPr>
          <w:rFonts w:hint="eastAsia" w:ascii="彩虹粗仿宋" w:hAnsi="彩虹粗仿宋" w:eastAsia="彩虹粗仿宋" w:cs="彩虹粗仿宋"/>
          <w:b/>
          <w:sz w:val="32"/>
          <w:szCs w:val="32"/>
          <w:highlight w:val="none"/>
        </w:rPr>
      </w:pPr>
      <w:r>
        <w:rPr>
          <w:rFonts w:hint="eastAsia" w:ascii="彩虹粗仿宋" w:hAnsi="彩虹粗仿宋" w:eastAsia="彩虹粗仿宋" w:cs="彩虹粗仿宋"/>
          <w:b/>
          <w:sz w:val="32"/>
          <w:szCs w:val="32"/>
          <w:highlight w:val="none"/>
        </w:rPr>
        <w:t>招聘岗位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left="482"/>
        <w:textAlignment w:val="auto"/>
        <w:rPr>
          <w:rFonts w:hint="eastAsia" w:ascii="彩虹粗仿宋" w:hAnsi="彩虹粗仿宋" w:eastAsia="彩虹粗仿宋" w:cs="彩虹粗仿宋"/>
          <w:color w:val="auto"/>
          <w:kern w:val="2"/>
          <w:sz w:val="32"/>
          <w:szCs w:val="32"/>
          <w:highlight w:val="none"/>
        </w:rPr>
      </w:pPr>
      <w:r>
        <w:rPr>
          <w:rFonts w:hint="eastAsia" w:ascii="彩虹粗仿宋" w:hAnsi="彩虹粗仿宋" w:eastAsia="彩虹粗仿宋" w:cs="彩虹粗仿宋"/>
          <w:kern w:val="2"/>
          <w:sz w:val="32"/>
          <w:szCs w:val="32"/>
          <w:highlight w:val="none"/>
        </w:rPr>
        <w:t>1</w:t>
      </w:r>
      <w:r>
        <w:rPr>
          <w:rFonts w:hint="eastAsia" w:ascii="彩虹粗仿宋" w:hAnsi="彩虹粗仿宋" w:eastAsia="彩虹粗仿宋" w:cs="彩虹粗仿宋"/>
          <w:color w:val="auto"/>
          <w:kern w:val="2"/>
          <w:sz w:val="32"/>
          <w:szCs w:val="32"/>
          <w:highlight w:val="none"/>
        </w:rPr>
        <w:t>．招聘岗位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left="482"/>
        <w:textAlignment w:val="auto"/>
        <w:rPr>
          <w:rFonts w:hint="eastAsia" w:ascii="彩虹粗仿宋" w:hAnsi="彩虹粗仿宋" w:eastAsia="彩虹粗仿宋" w:cs="彩虹粗仿宋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彩虹粗仿宋" w:hAnsi="彩虹粗仿宋" w:eastAsia="彩虹粗仿宋" w:cs="彩虹粗仿宋"/>
          <w:color w:val="auto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彩虹粗仿宋" w:hAnsi="彩虹粗仿宋" w:eastAsia="彩虹粗仿宋" w:cs="彩虹粗仿宋"/>
          <w:color w:val="auto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彩虹粗仿宋" w:hAnsi="彩虹粗仿宋" w:eastAsia="彩虹粗仿宋" w:cs="彩虹粗仿宋"/>
          <w:color w:val="auto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彩虹粗仿宋" w:hAnsi="彩虹粗仿宋" w:eastAsia="彩虹粗仿宋" w:cs="彩虹粗仿宋"/>
          <w:color w:val="auto"/>
          <w:kern w:val="2"/>
          <w:sz w:val="32"/>
          <w:szCs w:val="32"/>
          <w:highlight w:val="none"/>
          <w:lang w:val="en-US" w:eastAsia="zh-CN"/>
        </w:rPr>
        <w:t>公司本部：研究员、量化研究员、经纪业务风控岗、经纪业务结算岗、营销管理岗、合规/风险管理岗、党务管理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  <w:t>岗、金融机构/产业客户经理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left="482"/>
        <w:textAlignment w:val="auto"/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  <w:t>各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  <w:t>分支机构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  <w:t>：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  <w:t>综合管理岗、金融机构/产业客户经理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left="482"/>
        <w:textAlignment w:val="auto"/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  <w:t>（3）附属子公司：金融工程岗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left="482"/>
        <w:textAlignment w:val="auto"/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</w:pP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  <w:t>2.工作地点：</w:t>
      </w:r>
      <w:r>
        <w:rPr>
          <w:rFonts w:hint="eastAsia" w:ascii="彩虹粗仿宋" w:hAnsi="彩虹粗仿宋" w:eastAsia="彩虹粗仿宋" w:cs="彩虹粗仿宋"/>
          <w:b w:val="0"/>
          <w:bCs/>
          <w:color w:val="auto"/>
          <w:sz w:val="32"/>
          <w:szCs w:val="32"/>
          <w:highlight w:val="none"/>
          <w:lang w:val="en-US" w:eastAsia="zh-CN"/>
        </w:rPr>
        <w:t>北京、上海、深圳、杭州、宁波、成都、西安、济南、郑州、厦门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  <w:t>（除上海外，其他地区仅招聘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  <w:t>金融机构/产业客户经理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  <w:t>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left="482"/>
        <w:textAlignment w:val="auto"/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</w:pP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  <w:t>3.招聘计划：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彩虹粗仿宋" w:hAnsi="彩虹粗仿宋" w:eastAsia="彩虹粗仿宋" w:cs="彩虹粗仿宋"/>
          <w:color w:val="auto"/>
          <w:sz w:val="32"/>
          <w:szCs w:val="32"/>
          <w:highlight w:val="none"/>
        </w:rPr>
        <w:t>人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3" w:firstLineChars="200"/>
        <w:jc w:val="both"/>
        <w:textAlignment w:val="auto"/>
        <w:rPr>
          <w:rFonts w:hint="eastAsia" w:ascii="彩虹粗仿宋" w:hAnsi="彩虹粗仿宋" w:eastAsia="彩虹粗仿宋" w:cs="彩虹粗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彩虹粗仿宋" w:hAnsi="彩虹粗仿宋" w:eastAsia="彩虹粗仿宋" w:cs="彩虹粗仿宋"/>
          <w:b/>
          <w:kern w:val="2"/>
          <w:sz w:val="32"/>
          <w:szCs w:val="32"/>
          <w:lang w:val="en-US" w:eastAsia="zh-CN" w:bidi="ar-SA"/>
        </w:rPr>
        <w:t>二、招聘条件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  <w:highlight w:val="none"/>
        </w:rPr>
        <w:t>应聘者</w:t>
      </w:r>
      <w:r>
        <w:rPr>
          <w:rFonts w:hint="eastAsia" w:ascii="彩虹粗仿宋" w:hAnsi="彩虹粗仿宋" w:eastAsia="彩虹粗仿宋" w:cs="彩虹粗仿宋"/>
          <w:sz w:val="32"/>
          <w:szCs w:val="32"/>
          <w:highlight w:val="none"/>
          <w:lang w:val="en-US" w:eastAsia="zh-CN"/>
        </w:rPr>
        <w:t>须为</w:t>
      </w:r>
      <w:r>
        <w:rPr>
          <w:rFonts w:hint="eastAsia" w:ascii="彩虹粗仿宋" w:hAnsi="彩虹粗仿宋" w:eastAsia="彩虹粗仿宋" w:cs="彩虹粗仿宋"/>
          <w:sz w:val="32"/>
          <w:szCs w:val="32"/>
          <w:highlight w:val="none"/>
        </w:rPr>
        <w:t>具有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境内外普通高等院校大学本科</w:t>
      </w:r>
      <w:r>
        <w:rPr>
          <w:rFonts w:hint="eastAsia" w:ascii="彩虹粗仿宋" w:hAnsi="彩虹粗仿宋" w:eastAsia="彩虹粗仿宋" w:cs="彩虹粗仿宋"/>
          <w:sz w:val="32"/>
          <w:szCs w:val="32"/>
          <w:lang w:eastAsia="zh-CN"/>
        </w:rPr>
        <w:t>（</w:t>
      </w: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含</w:t>
      </w:r>
      <w:r>
        <w:rPr>
          <w:rFonts w:hint="eastAsia" w:ascii="彩虹粗仿宋" w:hAnsi="彩虹粗仿宋" w:eastAsia="彩虹粗仿宋" w:cs="彩虹粗仿宋"/>
          <w:sz w:val="32"/>
          <w:szCs w:val="32"/>
          <w:lang w:eastAsia="zh-CN"/>
        </w:rPr>
        <w:t>）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及以上学历的2023年应届毕业生。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境内院校毕业生须在202</w:t>
      </w: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3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年1月至2023年7月之间毕业，报到时取得国家认可的毕业证和学位证</w:t>
      </w:r>
      <w:r>
        <w:rPr>
          <w:rFonts w:hint="eastAsia" w:ascii="彩虹粗仿宋" w:hAnsi="彩虹粗仿宋" w:eastAsia="彩虹粗仿宋" w:cs="彩虹粗仿宋"/>
          <w:sz w:val="32"/>
          <w:szCs w:val="32"/>
          <w:lang w:eastAsia="zh-CN"/>
        </w:rPr>
        <w:t>（</w:t>
      </w: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包括在择业期内可视同应届生办理就业手续的</w:t>
      </w:r>
      <w:r>
        <w:rPr>
          <w:rFonts w:hint="eastAsia" w:ascii="彩虹粗仿宋" w:hAnsi="彩虹粗仿宋" w:eastAsia="彩虹粗仿宋" w:cs="彩虹粗仿宋"/>
          <w:sz w:val="32"/>
          <w:szCs w:val="32"/>
          <w:lang w:eastAsia="zh-CN"/>
        </w:rPr>
        <w:t>）；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境外院校归国留学生须在2022年1月至2023年7月之间毕业，并在报到时取得国家教育部出具的国外学历学位认证。同时应满足条件：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具有中华人民共和国国籍。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  <w:lang w:eastAsia="zh-CN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具有良好的政治素质和道德品行。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诚实守信，遵纪守法，品行端正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未与其他单位建立劳动关系。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  <w:highlight w:val="none"/>
        </w:rPr>
        <w:t>专业门类要求：以经济学、管理学、理学、贸易经济学等门类相关专业为主，金融、经济、数学、统计、管理、市场营销等相关专业</w:t>
      </w:r>
      <w:r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  <w:highlight w:val="none"/>
          <w:lang w:val="en-US" w:eastAsia="zh-CN"/>
        </w:rPr>
        <w:t>优先</w:t>
      </w:r>
      <w:r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  <w:highlight w:val="none"/>
        </w:rPr>
        <w:t>具有良好的外语沟通能力，大学本科毕业生须通过国家大学英语四级（CET4）考试；研究生及以上学历毕业生须通过国家大学英语六级（CET6）考试。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</w:rPr>
        <w:t>具有良好的综合素质和专业水平，具有较强的责任感、学习能力、沟通能力、团队合作精神和创新精神。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/>
        <w:textAlignment w:val="auto"/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 w:val="0"/>
          <w:bCs w:val="0"/>
          <w:kern w:val="0"/>
          <w:sz w:val="32"/>
          <w:szCs w:val="32"/>
        </w:rPr>
        <w:t>符合中国建设银行集团及公司亲属回避的有关规定。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3" w:firstLineChars="200"/>
        <w:jc w:val="both"/>
        <w:textAlignment w:val="auto"/>
        <w:rPr>
          <w:rFonts w:hint="eastAsia" w:ascii="彩虹粗仿宋" w:hAnsi="彩虹粗仿宋" w:eastAsia="彩虹粗仿宋" w:cs="彩虹粗仿宋"/>
          <w:b/>
          <w:color w:val="FF000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/>
          <w:kern w:val="2"/>
          <w:sz w:val="32"/>
          <w:szCs w:val="32"/>
          <w:lang w:val="en-US" w:eastAsia="zh-CN" w:bidi="ar-SA"/>
        </w:rPr>
        <w:t>三、招聘程序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包括报名、初选、笔试、面试、体检和录用等环节。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eastAsia="zh-CN"/>
        </w:rPr>
        <w:t>（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val="en-US" w:eastAsia="zh-CN"/>
        </w:rPr>
        <w:t>一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eastAsia="zh-CN"/>
        </w:rPr>
        <w:t>）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报名。本次招聘分为官网报名和移动端报名两种方式，具体说明如下：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100" w:firstLine="320" w:firstLineChars="1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</w:rPr>
        <w:t>1.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  <w:lang w:val="en-US" w:eastAsia="zh-CN"/>
        </w:rPr>
        <w:t>建行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</w:rPr>
        <w:t>官网报名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  <w:lang w:val="en-US" w:eastAsia="zh-CN"/>
        </w:rPr>
        <w:t>（http://job.ccb.com）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</w:rPr>
        <w:t>。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  <w:lang w:val="en-US" w:eastAsia="zh-CN"/>
        </w:rPr>
        <w:t>应聘者可通过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</w:rPr>
        <w:t>“中国建设银行官网-诚聘英才-校园招聘-建信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  <w:lang w:val="en-US" w:eastAsia="zh-CN"/>
        </w:rPr>
        <w:t>期货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none"/>
        </w:rPr>
        <w:t>有限责任公司主页”进行投递。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val="en-US" w:eastAsia="zh-CN"/>
        </w:rPr>
        <w:t>2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.移动端报名。关注“中国建设银行人才招聘”公众号，通过公众号底部“我要应聘”入口进行报名。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每位应聘者最多可填报两个志愿，在报名截止日之前可修改两次志愿，调整志愿顺序也算一次修改。请根据招聘需求及个人情况选择志愿。志愿选择及顺序非常重要，请慎重考虑。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</w:rPr>
        <w:t>报名截止时间为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</w:rPr>
        <w:t>202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</w:rPr>
        <w:t>年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</w:rPr>
        <w:t>月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彩虹粗仿宋" w:hAnsi="彩虹粗仿宋" w:eastAsia="彩虹粗仿宋" w:cs="彩虹粗仿宋"/>
          <w:b/>
          <w:bCs/>
          <w:kern w:val="0"/>
          <w:sz w:val="32"/>
          <w:szCs w:val="32"/>
          <w:highlight w:val="none"/>
        </w:rPr>
        <w:t>日24点（北京时间）。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yellow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（二）初选。我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val="en-US" w:eastAsia="zh-CN"/>
        </w:rPr>
        <w:t>司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将对应聘者进行初选，并确定参加笔试人员名单。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（三）笔试。初选通过人员将参加中国建设银行统一组织的在线笔试。报名过程中，应聘者需填写笔试科目意向，填写内容仅代表应聘者的笔试申请意向，并不代表已获得我司笔试资格，获得笔试资格的应聘者将收到笔试通知，届时我司将根据应聘者在报名时选择的笔试科目进行笔试安排。本次招聘将组织在线笔试，应聘者无需选择笔试城市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本次招聘笔试分为综合类和信息技术类两个科目，主要考察应聘者的专业知识、职业能力和综合素质。其中，综合类笔试侧重考察经济学、财政金融学、货币银行学、会计学基础、法律、营销、管理、信息技术、数理统计、信息技术等方面应知应会的知识；信息技术类笔试侧重考察计算机网络、操作系统、软件工程、信息安全、设计模式、数据结构与算法、开发语言语法、数据库（语法）等方面应知应会的知识。应聘者可在综合评估自身知识储备后任意选择一种笔试科目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  <w:highlight w:val="yellow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本次招聘仅进行一场笔试，因此应聘者一、二志愿选择的笔试科目应相同，笔试成绩将在一、二志愿中通用。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（四）面试。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val="en-US" w:eastAsia="zh-CN"/>
        </w:rPr>
        <w:t>笔试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通过人员将参加公司统一安排的考核面试</w:t>
      </w:r>
      <w:r>
        <w:rPr>
          <w:rFonts w:hint="eastAsia" w:ascii="彩虹粗仿宋" w:hAnsi="彩虹粗仿宋" w:eastAsia="彩虹粗仿宋" w:cs="彩虹粗仿宋"/>
          <w:sz w:val="32"/>
          <w:szCs w:val="32"/>
          <w:lang w:eastAsia="zh-CN"/>
        </w:rPr>
        <w:t>，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具体时间以</w:t>
      </w: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面试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通知为准。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kern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（五）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val="en-US" w:eastAsia="zh-CN"/>
        </w:rPr>
        <w:t>体检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录用。我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  <w:lang w:val="en-US" w:eastAsia="zh-CN"/>
        </w:rPr>
        <w:t>司</w:t>
      </w:r>
      <w:r>
        <w:rPr>
          <w:rFonts w:hint="eastAsia" w:ascii="彩虹粗仿宋" w:hAnsi="彩虹粗仿宋" w:eastAsia="彩虹粗仿宋" w:cs="彩虹粗仿宋"/>
          <w:kern w:val="0"/>
          <w:sz w:val="32"/>
          <w:szCs w:val="32"/>
        </w:rPr>
        <w:t>将择优录用应聘者。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textAlignment w:val="auto"/>
        <w:rPr>
          <w:rFonts w:hint="eastAsia" w:ascii="彩虹粗仿宋" w:hAnsi="彩虹粗仿宋" w:eastAsia="彩虹粗仿宋" w:cs="彩虹粗仿宋"/>
          <w:b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/>
          <w:sz w:val="32"/>
          <w:szCs w:val="32"/>
        </w:rPr>
        <w:t>四、相关说明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bCs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（</w:t>
      </w:r>
      <w:r>
        <w:rPr>
          <w:rFonts w:hint="eastAsia" w:ascii="彩虹粗仿宋" w:hAnsi="彩虹粗仿宋" w:eastAsia="彩虹粗仿宋" w:cs="彩虹粗仿宋"/>
          <w:bCs/>
          <w:sz w:val="32"/>
          <w:szCs w:val="32"/>
          <w:lang w:val="en-US" w:eastAsia="zh-CN"/>
        </w:rPr>
        <w:t>一）应聘者须对其提供的应聘资料真实性负责。应聘者进入后续招聘环节不代表其已通过资质核验，我司有权在任意招聘环节核验应聘资料，如与事实不符，我司有权取消其考试和录用资格，由此导致的后果由应聘者自行承担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bCs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Cs/>
          <w:sz w:val="32"/>
          <w:szCs w:val="32"/>
          <w:lang w:val="en-US" w:eastAsia="zh-CN"/>
        </w:rPr>
        <w:t>（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二）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我公司将通过</w:t>
      </w:r>
      <w:r>
        <w:rPr>
          <w:rFonts w:hint="eastAsia" w:ascii="彩虹粗仿宋" w:hAnsi="彩虹粗仿宋" w:eastAsia="彩虹粗仿宋" w:cs="彩虹粗仿宋"/>
          <w:bCs/>
          <w:sz w:val="32"/>
          <w:szCs w:val="32"/>
          <w:lang w:val="en-US" w:eastAsia="zh-CN"/>
        </w:rPr>
        <w:t>招聘系统、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电子邮件、手机短信</w:t>
      </w:r>
      <w:r>
        <w:rPr>
          <w:rFonts w:hint="eastAsia" w:ascii="彩虹粗仿宋" w:hAnsi="彩虹粗仿宋" w:eastAsia="彩虹粗仿宋" w:cs="彩虹粗仿宋"/>
          <w:bCs/>
          <w:sz w:val="32"/>
          <w:szCs w:val="32"/>
          <w:lang w:val="en-US" w:eastAsia="zh-CN"/>
        </w:rPr>
        <w:t>或电话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等方式与应聘者联系，请</w:t>
      </w:r>
      <w:r>
        <w:rPr>
          <w:rFonts w:hint="eastAsia" w:ascii="彩虹粗仿宋" w:hAnsi="彩虹粗仿宋" w:eastAsia="彩虹粗仿宋" w:cs="彩虹粗仿宋"/>
          <w:bCs/>
          <w:sz w:val="32"/>
          <w:szCs w:val="32"/>
          <w:lang w:val="en-US" w:eastAsia="zh-CN"/>
        </w:rPr>
        <w:t>应聘者及时关注，并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保持</w:t>
      </w:r>
      <w:r>
        <w:rPr>
          <w:rFonts w:hint="eastAsia" w:ascii="彩虹粗仿宋" w:hAnsi="彩虹粗仿宋" w:eastAsia="彩虹粗仿宋" w:cs="彩虹粗仿宋"/>
          <w:bCs/>
          <w:sz w:val="32"/>
          <w:szCs w:val="32"/>
          <w:lang w:val="en-US" w:eastAsia="zh-CN"/>
        </w:rPr>
        <w:t>通讯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畅通。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bCs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（三）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在各招聘环节中，我公司会及时通知进入下一环节的应聘者；对未能进入下一环节的应聘者，我公司不再发布通知。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textAlignment w:val="auto"/>
        <w:rPr>
          <w:rFonts w:hint="eastAsia" w:ascii="彩虹粗仿宋" w:hAnsi="彩虹粗仿宋" w:eastAsia="彩虹粗仿宋" w:cs="彩虹粗仿宋"/>
          <w:bCs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（四）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报名时请注意区分招聘机构、工作地点和招聘岗位，避免出现误报的情况。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225"/>
        <w:textAlignment w:val="auto"/>
        <w:rPr>
          <w:rFonts w:hint="eastAsia" w:ascii="彩虹粗仿宋" w:hAnsi="彩虹粗仿宋" w:eastAsia="彩虹粗仿宋" w:cs="彩虹粗仿宋"/>
          <w:bCs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（五）</w:t>
      </w:r>
      <w:r>
        <w:rPr>
          <w:rFonts w:hint="eastAsia" w:ascii="彩虹粗仿宋" w:hAnsi="彩虹粗仿宋" w:eastAsia="彩虹粗仿宋" w:cs="彩虹粗仿宋"/>
          <w:bCs/>
          <w:sz w:val="32"/>
          <w:szCs w:val="32"/>
        </w:rPr>
        <w:t>公司有权根据岗位需求变化及报名情况等因素，调整、取消或终止个别岗位的招聘工作，并对本次招聘享有最终解释权。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3" w:firstLineChars="225"/>
        <w:textAlignment w:val="auto"/>
        <w:rPr>
          <w:rFonts w:hint="eastAsia" w:ascii="彩虹粗仿宋" w:hAnsi="彩虹粗仿宋" w:eastAsia="彩虹粗仿宋" w:cs="彩虹粗仿宋"/>
          <w:b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/>
          <w:sz w:val="32"/>
          <w:szCs w:val="32"/>
        </w:rPr>
        <w:t>五、联系方式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电子邮箱：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fldChar w:fldCharType="begin"/>
      </w:r>
      <w:r>
        <w:rPr>
          <w:rFonts w:hint="eastAsia" w:ascii="彩虹粗仿宋" w:hAnsi="彩虹粗仿宋" w:eastAsia="彩虹粗仿宋" w:cs="彩虹粗仿宋"/>
          <w:sz w:val="32"/>
          <w:szCs w:val="32"/>
        </w:rPr>
        <w:instrText xml:space="preserve"> HYPERLINK "mailto:hr@ccbfutures.com" </w:instrText>
      </w:r>
      <w:r>
        <w:rPr>
          <w:rFonts w:hint="eastAsia" w:ascii="彩虹粗仿宋" w:hAnsi="彩虹粗仿宋" w:eastAsia="彩虹粗仿宋" w:cs="彩虹粗仿宋"/>
          <w:sz w:val="32"/>
          <w:szCs w:val="32"/>
        </w:rPr>
        <w:fldChar w:fldCharType="separate"/>
      </w:r>
      <w:r>
        <w:rPr>
          <w:rStyle w:val="10"/>
          <w:rFonts w:hint="eastAsia" w:ascii="彩虹粗仿宋" w:hAnsi="彩虹粗仿宋" w:eastAsia="彩虹粗仿宋" w:cs="彩虹粗仿宋"/>
          <w:sz w:val="32"/>
          <w:szCs w:val="32"/>
        </w:rPr>
        <w:t>hr@</w:t>
      </w:r>
      <w:r>
        <w:rPr>
          <w:rStyle w:val="10"/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ccb.</w:t>
      </w:r>
      <w:r>
        <w:rPr>
          <w:rStyle w:val="10"/>
          <w:rFonts w:hint="eastAsia" w:ascii="彩虹粗仿宋" w:hAnsi="彩虹粗仿宋" w:eastAsia="彩虹粗仿宋" w:cs="彩虹粗仿宋"/>
          <w:sz w:val="32"/>
          <w:szCs w:val="32"/>
        </w:rPr>
        <w:t>ccbfutures.com</w:t>
      </w:r>
      <w:r>
        <w:rPr>
          <w:rStyle w:val="10"/>
          <w:rFonts w:hint="eastAsia" w:ascii="彩虹粗仿宋" w:hAnsi="彩虹粗仿宋" w:eastAsia="彩虹粗仿宋" w:cs="彩虹粗仿宋"/>
          <w:sz w:val="32"/>
          <w:szCs w:val="32"/>
        </w:rPr>
        <w:fldChar w:fldCharType="end"/>
      </w:r>
      <w:r>
        <w:rPr>
          <w:rFonts w:hint="eastAsia" w:ascii="彩虹粗仿宋" w:hAnsi="彩虹粗仿宋" w:eastAsia="彩虹粗仿宋" w:cs="彩虹粗仿宋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eastAsia" w:ascii="彩虹粗仿宋" w:hAnsi="彩虹粗仿宋" w:eastAsia="彩虹粗仿宋" w:cs="彩虹粗仿宋"/>
          <w:b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/>
          <w:sz w:val="32"/>
          <w:szCs w:val="32"/>
        </w:rPr>
        <w:t>六、特别提示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480" w:lineRule="auto"/>
        <w:ind w:firstLine="540"/>
        <w:jc w:val="left"/>
        <w:textAlignment w:val="auto"/>
        <w:rPr>
          <w:rFonts w:hint="eastAsia" w:ascii="彩虹粗仿宋" w:hAnsi="彩虹粗仿宋" w:eastAsia="彩虹粗仿宋" w:cs="彩虹粗仿宋"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彩虹粗仿宋" w:hAnsi="彩虹粗仿宋" w:eastAsia="彩虹粗仿宋" w:cs="彩虹粗仿宋"/>
          <w:bCs/>
          <w:kern w:val="0"/>
          <w:sz w:val="32"/>
          <w:szCs w:val="32"/>
          <w:highlight w:val="none"/>
          <w:lang w:val="en-US" w:eastAsia="zh-CN" w:bidi="ar-SA"/>
        </w:rPr>
        <w:t>中国建设银行官方网站、建信期货官方网站、“中国建设银行人才招聘”公众号及“建信期货”公众号是我司发布校园招聘公告、通知及相关信息的官方途径，其他途径均未获得我司授权或许可。我公司组织的统一考试不指定考试辅导用书，不举办也不委托任何机构举办考试辅导培训班。敬请广大应聘者提高警惕，谨防上当受骗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jc w:val="right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jc w:val="right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720" w:firstLineChars="225"/>
        <w:jc w:val="right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</w:rPr>
        <w:t>建信期货有限责任公司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5760" w:firstLineChars="1800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2023年3月14日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auto"/>
        <w:ind w:firstLine="640" w:firstLineChars="200"/>
        <w:jc w:val="right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CAE8B"/>
    <w:multiLevelType w:val="singleLevel"/>
    <w:tmpl w:val="ACFCAE8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D9F3BF0"/>
    <w:multiLevelType w:val="singleLevel"/>
    <w:tmpl w:val="4D9F3B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12C7"/>
    <w:rsid w:val="000120E8"/>
    <w:rsid w:val="0001274A"/>
    <w:rsid w:val="0001563F"/>
    <w:rsid w:val="000230B8"/>
    <w:rsid w:val="00033B07"/>
    <w:rsid w:val="00033F85"/>
    <w:rsid w:val="00043EF4"/>
    <w:rsid w:val="00045156"/>
    <w:rsid w:val="0005113C"/>
    <w:rsid w:val="00052397"/>
    <w:rsid w:val="00054E92"/>
    <w:rsid w:val="00064F32"/>
    <w:rsid w:val="00066B5B"/>
    <w:rsid w:val="00071F30"/>
    <w:rsid w:val="00072297"/>
    <w:rsid w:val="000740C3"/>
    <w:rsid w:val="00080556"/>
    <w:rsid w:val="00081ACD"/>
    <w:rsid w:val="00090A1F"/>
    <w:rsid w:val="000961A1"/>
    <w:rsid w:val="000A7B5F"/>
    <w:rsid w:val="000B12C7"/>
    <w:rsid w:val="000B2E72"/>
    <w:rsid w:val="000C52E6"/>
    <w:rsid w:val="000D0D1B"/>
    <w:rsid w:val="000D665A"/>
    <w:rsid w:val="000E0968"/>
    <w:rsid w:val="000E41EB"/>
    <w:rsid w:val="00110051"/>
    <w:rsid w:val="001149C9"/>
    <w:rsid w:val="0012436D"/>
    <w:rsid w:val="00125614"/>
    <w:rsid w:val="001264E4"/>
    <w:rsid w:val="001267C2"/>
    <w:rsid w:val="001316B9"/>
    <w:rsid w:val="00132ED6"/>
    <w:rsid w:val="001330F7"/>
    <w:rsid w:val="0013557F"/>
    <w:rsid w:val="00166A3B"/>
    <w:rsid w:val="0017114A"/>
    <w:rsid w:val="00171F9A"/>
    <w:rsid w:val="00180687"/>
    <w:rsid w:val="0018690E"/>
    <w:rsid w:val="00186F26"/>
    <w:rsid w:val="00195F8D"/>
    <w:rsid w:val="00197646"/>
    <w:rsid w:val="00197C1E"/>
    <w:rsid w:val="001B0D2C"/>
    <w:rsid w:val="001C60EF"/>
    <w:rsid w:val="001C65B3"/>
    <w:rsid w:val="001D42FD"/>
    <w:rsid w:val="001E33D9"/>
    <w:rsid w:val="001E78AD"/>
    <w:rsid w:val="001F4420"/>
    <w:rsid w:val="001F74F3"/>
    <w:rsid w:val="00200886"/>
    <w:rsid w:val="002050FD"/>
    <w:rsid w:val="00214884"/>
    <w:rsid w:val="00240A9C"/>
    <w:rsid w:val="00241373"/>
    <w:rsid w:val="00243314"/>
    <w:rsid w:val="002452A3"/>
    <w:rsid w:val="002733D8"/>
    <w:rsid w:val="00281FC3"/>
    <w:rsid w:val="002851E7"/>
    <w:rsid w:val="002942D9"/>
    <w:rsid w:val="00297B2C"/>
    <w:rsid w:val="002A1CC2"/>
    <w:rsid w:val="002A27AA"/>
    <w:rsid w:val="002A2F0D"/>
    <w:rsid w:val="002B557C"/>
    <w:rsid w:val="002D25EA"/>
    <w:rsid w:val="002E593B"/>
    <w:rsid w:val="002F16B6"/>
    <w:rsid w:val="002F2B07"/>
    <w:rsid w:val="0030241F"/>
    <w:rsid w:val="00302E2A"/>
    <w:rsid w:val="00310302"/>
    <w:rsid w:val="0031114F"/>
    <w:rsid w:val="00313074"/>
    <w:rsid w:val="003167F3"/>
    <w:rsid w:val="00316DDD"/>
    <w:rsid w:val="00323888"/>
    <w:rsid w:val="00332D8C"/>
    <w:rsid w:val="00347BC6"/>
    <w:rsid w:val="00351FAA"/>
    <w:rsid w:val="00360541"/>
    <w:rsid w:val="0036290D"/>
    <w:rsid w:val="00364004"/>
    <w:rsid w:val="00364239"/>
    <w:rsid w:val="0036536A"/>
    <w:rsid w:val="00377F33"/>
    <w:rsid w:val="0038278D"/>
    <w:rsid w:val="0038779A"/>
    <w:rsid w:val="003A4905"/>
    <w:rsid w:val="003B358C"/>
    <w:rsid w:val="003B38B4"/>
    <w:rsid w:val="003D327A"/>
    <w:rsid w:val="003D5FD7"/>
    <w:rsid w:val="003E4D66"/>
    <w:rsid w:val="003F0CCD"/>
    <w:rsid w:val="003F76A3"/>
    <w:rsid w:val="004240CE"/>
    <w:rsid w:val="0043536D"/>
    <w:rsid w:val="0044303F"/>
    <w:rsid w:val="004463A8"/>
    <w:rsid w:val="00460518"/>
    <w:rsid w:val="004668E9"/>
    <w:rsid w:val="00471966"/>
    <w:rsid w:val="00475A1F"/>
    <w:rsid w:val="004819F8"/>
    <w:rsid w:val="00486F03"/>
    <w:rsid w:val="00495BCA"/>
    <w:rsid w:val="004A569C"/>
    <w:rsid w:val="004C0551"/>
    <w:rsid w:val="004C0B50"/>
    <w:rsid w:val="004C3AB2"/>
    <w:rsid w:val="004C5B55"/>
    <w:rsid w:val="004C7C85"/>
    <w:rsid w:val="004D41CB"/>
    <w:rsid w:val="004E4A5C"/>
    <w:rsid w:val="004F6D84"/>
    <w:rsid w:val="0051474D"/>
    <w:rsid w:val="00515C03"/>
    <w:rsid w:val="005240B5"/>
    <w:rsid w:val="00536A89"/>
    <w:rsid w:val="0055088C"/>
    <w:rsid w:val="005537AB"/>
    <w:rsid w:val="005544CB"/>
    <w:rsid w:val="00555A47"/>
    <w:rsid w:val="0056600D"/>
    <w:rsid w:val="00583025"/>
    <w:rsid w:val="0059145B"/>
    <w:rsid w:val="005914E5"/>
    <w:rsid w:val="00593B8B"/>
    <w:rsid w:val="005A7C7F"/>
    <w:rsid w:val="005B390A"/>
    <w:rsid w:val="005C6537"/>
    <w:rsid w:val="005D2C69"/>
    <w:rsid w:val="005E35CA"/>
    <w:rsid w:val="005E4347"/>
    <w:rsid w:val="005F3238"/>
    <w:rsid w:val="005F3A58"/>
    <w:rsid w:val="00602A70"/>
    <w:rsid w:val="00611005"/>
    <w:rsid w:val="006205BE"/>
    <w:rsid w:val="006265E8"/>
    <w:rsid w:val="00635C3B"/>
    <w:rsid w:val="0063643A"/>
    <w:rsid w:val="006405BD"/>
    <w:rsid w:val="006407CB"/>
    <w:rsid w:val="00642922"/>
    <w:rsid w:val="00642DED"/>
    <w:rsid w:val="006471B8"/>
    <w:rsid w:val="00655DBC"/>
    <w:rsid w:val="00661B94"/>
    <w:rsid w:val="00663883"/>
    <w:rsid w:val="0066512C"/>
    <w:rsid w:val="0066559A"/>
    <w:rsid w:val="00667C51"/>
    <w:rsid w:val="0067262F"/>
    <w:rsid w:val="00673C2B"/>
    <w:rsid w:val="00674AE8"/>
    <w:rsid w:val="006A284E"/>
    <w:rsid w:val="006A5CA7"/>
    <w:rsid w:val="006A67F5"/>
    <w:rsid w:val="006B3853"/>
    <w:rsid w:val="006B4422"/>
    <w:rsid w:val="006B6A7F"/>
    <w:rsid w:val="006C3A5E"/>
    <w:rsid w:val="006C4D30"/>
    <w:rsid w:val="006D1751"/>
    <w:rsid w:val="006D3203"/>
    <w:rsid w:val="006D6620"/>
    <w:rsid w:val="006D72C9"/>
    <w:rsid w:val="006F5AA8"/>
    <w:rsid w:val="006F7600"/>
    <w:rsid w:val="00705D52"/>
    <w:rsid w:val="00712537"/>
    <w:rsid w:val="00713E57"/>
    <w:rsid w:val="007213B7"/>
    <w:rsid w:val="007251F7"/>
    <w:rsid w:val="00734E80"/>
    <w:rsid w:val="00744E6B"/>
    <w:rsid w:val="0074589C"/>
    <w:rsid w:val="00756910"/>
    <w:rsid w:val="00760F2A"/>
    <w:rsid w:val="007625FC"/>
    <w:rsid w:val="0076342F"/>
    <w:rsid w:val="00764D79"/>
    <w:rsid w:val="007676D7"/>
    <w:rsid w:val="007845C8"/>
    <w:rsid w:val="00787F73"/>
    <w:rsid w:val="0079129F"/>
    <w:rsid w:val="007A1C28"/>
    <w:rsid w:val="007A5BFF"/>
    <w:rsid w:val="007B0242"/>
    <w:rsid w:val="007B53DD"/>
    <w:rsid w:val="007B6831"/>
    <w:rsid w:val="007D4306"/>
    <w:rsid w:val="007D4FCC"/>
    <w:rsid w:val="007F37E6"/>
    <w:rsid w:val="007F5868"/>
    <w:rsid w:val="007F6A1C"/>
    <w:rsid w:val="007F7D73"/>
    <w:rsid w:val="008111F0"/>
    <w:rsid w:val="008127F0"/>
    <w:rsid w:val="00812B15"/>
    <w:rsid w:val="00814B3E"/>
    <w:rsid w:val="00826C42"/>
    <w:rsid w:val="00827C41"/>
    <w:rsid w:val="0083439C"/>
    <w:rsid w:val="008352E6"/>
    <w:rsid w:val="0084461F"/>
    <w:rsid w:val="008517DC"/>
    <w:rsid w:val="008525BE"/>
    <w:rsid w:val="00875088"/>
    <w:rsid w:val="00885761"/>
    <w:rsid w:val="00892B55"/>
    <w:rsid w:val="008C2A10"/>
    <w:rsid w:val="008C2BEE"/>
    <w:rsid w:val="008D061C"/>
    <w:rsid w:val="008D11E6"/>
    <w:rsid w:val="008D4AB0"/>
    <w:rsid w:val="008D7068"/>
    <w:rsid w:val="008E09A8"/>
    <w:rsid w:val="008E2EB8"/>
    <w:rsid w:val="008F181A"/>
    <w:rsid w:val="008F5B23"/>
    <w:rsid w:val="009079FB"/>
    <w:rsid w:val="00910AC0"/>
    <w:rsid w:val="00911FDE"/>
    <w:rsid w:val="00925105"/>
    <w:rsid w:val="009440EF"/>
    <w:rsid w:val="00946510"/>
    <w:rsid w:val="009533A8"/>
    <w:rsid w:val="00962261"/>
    <w:rsid w:val="009631EB"/>
    <w:rsid w:val="00964E09"/>
    <w:rsid w:val="009668AE"/>
    <w:rsid w:val="009732F8"/>
    <w:rsid w:val="009769B6"/>
    <w:rsid w:val="00976D9C"/>
    <w:rsid w:val="0098260D"/>
    <w:rsid w:val="009B0485"/>
    <w:rsid w:val="009B67B5"/>
    <w:rsid w:val="009B7DED"/>
    <w:rsid w:val="009C261A"/>
    <w:rsid w:val="009C3152"/>
    <w:rsid w:val="009C45D9"/>
    <w:rsid w:val="009D4F9E"/>
    <w:rsid w:val="009E0B71"/>
    <w:rsid w:val="009E7A4A"/>
    <w:rsid w:val="009F640A"/>
    <w:rsid w:val="009F6B14"/>
    <w:rsid w:val="009F7E58"/>
    <w:rsid w:val="00A00807"/>
    <w:rsid w:val="00A018D8"/>
    <w:rsid w:val="00A15F75"/>
    <w:rsid w:val="00A22597"/>
    <w:rsid w:val="00A233A8"/>
    <w:rsid w:val="00A36B4F"/>
    <w:rsid w:val="00A5324E"/>
    <w:rsid w:val="00A54609"/>
    <w:rsid w:val="00A579F1"/>
    <w:rsid w:val="00A6073E"/>
    <w:rsid w:val="00A66EA1"/>
    <w:rsid w:val="00A707CF"/>
    <w:rsid w:val="00A8476F"/>
    <w:rsid w:val="00A866A2"/>
    <w:rsid w:val="00AA25FB"/>
    <w:rsid w:val="00AA70F1"/>
    <w:rsid w:val="00AB4D89"/>
    <w:rsid w:val="00AC2C4C"/>
    <w:rsid w:val="00AC5B16"/>
    <w:rsid w:val="00AD2C1E"/>
    <w:rsid w:val="00AE4197"/>
    <w:rsid w:val="00AE6AFC"/>
    <w:rsid w:val="00AF33CF"/>
    <w:rsid w:val="00B05A95"/>
    <w:rsid w:val="00B11CC3"/>
    <w:rsid w:val="00B358F9"/>
    <w:rsid w:val="00B43F8C"/>
    <w:rsid w:val="00B458C5"/>
    <w:rsid w:val="00B605FE"/>
    <w:rsid w:val="00B70DD1"/>
    <w:rsid w:val="00B712B0"/>
    <w:rsid w:val="00B77591"/>
    <w:rsid w:val="00B870D6"/>
    <w:rsid w:val="00BA291F"/>
    <w:rsid w:val="00BC3424"/>
    <w:rsid w:val="00BC6DFD"/>
    <w:rsid w:val="00BE39E0"/>
    <w:rsid w:val="00BF3D9A"/>
    <w:rsid w:val="00C009C4"/>
    <w:rsid w:val="00C22E56"/>
    <w:rsid w:val="00C23C33"/>
    <w:rsid w:val="00C31833"/>
    <w:rsid w:val="00C33D5E"/>
    <w:rsid w:val="00C37EFC"/>
    <w:rsid w:val="00C40CF6"/>
    <w:rsid w:val="00C416BF"/>
    <w:rsid w:val="00C51D89"/>
    <w:rsid w:val="00C569A4"/>
    <w:rsid w:val="00C70D10"/>
    <w:rsid w:val="00C74E26"/>
    <w:rsid w:val="00C869CD"/>
    <w:rsid w:val="00C94B08"/>
    <w:rsid w:val="00C97E03"/>
    <w:rsid w:val="00CA2440"/>
    <w:rsid w:val="00CB3836"/>
    <w:rsid w:val="00CB5F37"/>
    <w:rsid w:val="00CC0CEE"/>
    <w:rsid w:val="00CC2D40"/>
    <w:rsid w:val="00CC2D53"/>
    <w:rsid w:val="00CC5185"/>
    <w:rsid w:val="00CD25F6"/>
    <w:rsid w:val="00CE2B97"/>
    <w:rsid w:val="00CF3EC7"/>
    <w:rsid w:val="00D018A2"/>
    <w:rsid w:val="00D26C15"/>
    <w:rsid w:val="00D30042"/>
    <w:rsid w:val="00D31ED3"/>
    <w:rsid w:val="00D31ED5"/>
    <w:rsid w:val="00D37B41"/>
    <w:rsid w:val="00D43B7B"/>
    <w:rsid w:val="00D535FE"/>
    <w:rsid w:val="00D55550"/>
    <w:rsid w:val="00D5601C"/>
    <w:rsid w:val="00D60E7A"/>
    <w:rsid w:val="00D6497D"/>
    <w:rsid w:val="00D722C0"/>
    <w:rsid w:val="00D757AB"/>
    <w:rsid w:val="00D77A51"/>
    <w:rsid w:val="00DA5140"/>
    <w:rsid w:val="00DB39BE"/>
    <w:rsid w:val="00DB3ED1"/>
    <w:rsid w:val="00DB43B9"/>
    <w:rsid w:val="00DC1851"/>
    <w:rsid w:val="00DD144A"/>
    <w:rsid w:val="00DD4960"/>
    <w:rsid w:val="00DE2542"/>
    <w:rsid w:val="00DE3947"/>
    <w:rsid w:val="00DE53BB"/>
    <w:rsid w:val="00DF091F"/>
    <w:rsid w:val="00DF4955"/>
    <w:rsid w:val="00DF5DC9"/>
    <w:rsid w:val="00DF6F20"/>
    <w:rsid w:val="00E00BB3"/>
    <w:rsid w:val="00E03DD7"/>
    <w:rsid w:val="00E13F1F"/>
    <w:rsid w:val="00E148B6"/>
    <w:rsid w:val="00E167B0"/>
    <w:rsid w:val="00E258C3"/>
    <w:rsid w:val="00E3326F"/>
    <w:rsid w:val="00E34201"/>
    <w:rsid w:val="00E469CD"/>
    <w:rsid w:val="00E51052"/>
    <w:rsid w:val="00E60D1C"/>
    <w:rsid w:val="00E63189"/>
    <w:rsid w:val="00E63A1D"/>
    <w:rsid w:val="00E67599"/>
    <w:rsid w:val="00E80B40"/>
    <w:rsid w:val="00E822AC"/>
    <w:rsid w:val="00E828C3"/>
    <w:rsid w:val="00E8502E"/>
    <w:rsid w:val="00E92222"/>
    <w:rsid w:val="00E94787"/>
    <w:rsid w:val="00E94DC6"/>
    <w:rsid w:val="00EA6038"/>
    <w:rsid w:val="00ED0998"/>
    <w:rsid w:val="00ED2A8F"/>
    <w:rsid w:val="00ED2EF3"/>
    <w:rsid w:val="00ED31DB"/>
    <w:rsid w:val="00EE1840"/>
    <w:rsid w:val="00EE3AD8"/>
    <w:rsid w:val="00F049B6"/>
    <w:rsid w:val="00F07710"/>
    <w:rsid w:val="00F14202"/>
    <w:rsid w:val="00F175AF"/>
    <w:rsid w:val="00F17A01"/>
    <w:rsid w:val="00F222EB"/>
    <w:rsid w:val="00F3392F"/>
    <w:rsid w:val="00F3616E"/>
    <w:rsid w:val="00F4606B"/>
    <w:rsid w:val="00F54E96"/>
    <w:rsid w:val="00F64F10"/>
    <w:rsid w:val="00F666D2"/>
    <w:rsid w:val="00F66A64"/>
    <w:rsid w:val="00F67CDD"/>
    <w:rsid w:val="00F7289F"/>
    <w:rsid w:val="00F7364D"/>
    <w:rsid w:val="00F90252"/>
    <w:rsid w:val="00F926F4"/>
    <w:rsid w:val="00F955BB"/>
    <w:rsid w:val="00FA1F07"/>
    <w:rsid w:val="00FA4440"/>
    <w:rsid w:val="00FA68FE"/>
    <w:rsid w:val="00FA7B15"/>
    <w:rsid w:val="00FB0BB9"/>
    <w:rsid w:val="00FB25F0"/>
    <w:rsid w:val="00FE1913"/>
    <w:rsid w:val="00FE65EC"/>
    <w:rsid w:val="02120F85"/>
    <w:rsid w:val="025D3EBB"/>
    <w:rsid w:val="053B1DFF"/>
    <w:rsid w:val="057C09C6"/>
    <w:rsid w:val="06F036D3"/>
    <w:rsid w:val="072A01F1"/>
    <w:rsid w:val="07751B81"/>
    <w:rsid w:val="07DC6024"/>
    <w:rsid w:val="0A115834"/>
    <w:rsid w:val="0A75619A"/>
    <w:rsid w:val="0A965E79"/>
    <w:rsid w:val="0C2A1AC6"/>
    <w:rsid w:val="0C6D4CEA"/>
    <w:rsid w:val="0F630A2D"/>
    <w:rsid w:val="103E35EF"/>
    <w:rsid w:val="10ED049F"/>
    <w:rsid w:val="123E1DB5"/>
    <w:rsid w:val="12DC673C"/>
    <w:rsid w:val="197F73AA"/>
    <w:rsid w:val="19A155A4"/>
    <w:rsid w:val="19DD2B55"/>
    <w:rsid w:val="1A8C5B3C"/>
    <w:rsid w:val="1BDB6CF0"/>
    <w:rsid w:val="1E067337"/>
    <w:rsid w:val="1F1B7E7E"/>
    <w:rsid w:val="216D0792"/>
    <w:rsid w:val="218469F9"/>
    <w:rsid w:val="21FD1B96"/>
    <w:rsid w:val="23321593"/>
    <w:rsid w:val="242C2298"/>
    <w:rsid w:val="24323341"/>
    <w:rsid w:val="24B41B6A"/>
    <w:rsid w:val="25204AB0"/>
    <w:rsid w:val="257568DF"/>
    <w:rsid w:val="2609050D"/>
    <w:rsid w:val="27A05A49"/>
    <w:rsid w:val="27EA291E"/>
    <w:rsid w:val="280D4D9A"/>
    <w:rsid w:val="2AC92043"/>
    <w:rsid w:val="2BCC4BD8"/>
    <w:rsid w:val="2C85536F"/>
    <w:rsid w:val="2DA64838"/>
    <w:rsid w:val="30DF34DF"/>
    <w:rsid w:val="311E5B41"/>
    <w:rsid w:val="32E343D9"/>
    <w:rsid w:val="32FC5636"/>
    <w:rsid w:val="33C814A4"/>
    <w:rsid w:val="34E6737F"/>
    <w:rsid w:val="35346B98"/>
    <w:rsid w:val="36242A6A"/>
    <w:rsid w:val="364B2B56"/>
    <w:rsid w:val="36834049"/>
    <w:rsid w:val="394A0632"/>
    <w:rsid w:val="397D55A6"/>
    <w:rsid w:val="39BE75AF"/>
    <w:rsid w:val="39D12AEC"/>
    <w:rsid w:val="3C571AC7"/>
    <w:rsid w:val="3D166B97"/>
    <w:rsid w:val="3D993C37"/>
    <w:rsid w:val="3EB4164B"/>
    <w:rsid w:val="3F247F6B"/>
    <w:rsid w:val="40A36A15"/>
    <w:rsid w:val="40B76123"/>
    <w:rsid w:val="41E62F27"/>
    <w:rsid w:val="45E404F5"/>
    <w:rsid w:val="47060DFF"/>
    <w:rsid w:val="47F74F1D"/>
    <w:rsid w:val="486F76C8"/>
    <w:rsid w:val="48921342"/>
    <w:rsid w:val="48C62F71"/>
    <w:rsid w:val="4ACA4672"/>
    <w:rsid w:val="4AF74F23"/>
    <w:rsid w:val="4B2F7FFD"/>
    <w:rsid w:val="4BFE25AE"/>
    <w:rsid w:val="4D402E1F"/>
    <w:rsid w:val="4ED73067"/>
    <w:rsid w:val="4EFF4A46"/>
    <w:rsid w:val="4F6973AA"/>
    <w:rsid w:val="51037CD5"/>
    <w:rsid w:val="52363D78"/>
    <w:rsid w:val="53167E4C"/>
    <w:rsid w:val="551D2ED2"/>
    <w:rsid w:val="556559F1"/>
    <w:rsid w:val="55A072BB"/>
    <w:rsid w:val="561F3471"/>
    <w:rsid w:val="56375380"/>
    <w:rsid w:val="56D14F61"/>
    <w:rsid w:val="575A359F"/>
    <w:rsid w:val="57C00D7E"/>
    <w:rsid w:val="596E562C"/>
    <w:rsid w:val="5F736E51"/>
    <w:rsid w:val="60A564B5"/>
    <w:rsid w:val="60E86C1D"/>
    <w:rsid w:val="63E1777D"/>
    <w:rsid w:val="64D7420B"/>
    <w:rsid w:val="64D8542D"/>
    <w:rsid w:val="65193E08"/>
    <w:rsid w:val="652436D3"/>
    <w:rsid w:val="66AD3032"/>
    <w:rsid w:val="66D972F0"/>
    <w:rsid w:val="673F30FA"/>
    <w:rsid w:val="67D603BF"/>
    <w:rsid w:val="687747BE"/>
    <w:rsid w:val="696D4231"/>
    <w:rsid w:val="697369A0"/>
    <w:rsid w:val="69902E5C"/>
    <w:rsid w:val="6B9F66CC"/>
    <w:rsid w:val="6FAC3FF1"/>
    <w:rsid w:val="703A1C65"/>
    <w:rsid w:val="70DE6E0D"/>
    <w:rsid w:val="71EA1297"/>
    <w:rsid w:val="73A60034"/>
    <w:rsid w:val="74135D91"/>
    <w:rsid w:val="743234A7"/>
    <w:rsid w:val="76EC5470"/>
    <w:rsid w:val="7791020C"/>
    <w:rsid w:val="77D0525E"/>
    <w:rsid w:val="7BBF76BD"/>
    <w:rsid w:val="7C075326"/>
    <w:rsid w:val="7E5866F1"/>
    <w:rsid w:val="7F1647BF"/>
    <w:rsid w:val="7FB028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10">
    <w:name w:val="Hyperlink"/>
    <w:semiHidden/>
    <w:qFormat/>
    <w:uiPriority w:val="0"/>
    <w:rPr>
      <w:rFonts w:ascii="宋体" w:hAnsi="宋体" w:cs="Times New Roman"/>
      <w:color w:val="333333"/>
      <w:sz w:val="18"/>
      <w:szCs w:val="18"/>
      <w:u w:val="non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2">
    <w:name w:val="页眉 Char"/>
    <w:link w:val="5"/>
    <w:qFormat/>
    <w:locked/>
    <w:uiPriority w:val="0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0"/>
    <w:rPr>
      <w:rFonts w:cs="Times New Roman"/>
      <w:sz w:val="18"/>
      <w:szCs w:val="18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0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0"/>
    <w:rPr>
      <w:b/>
      <w:bCs/>
      <w:kern w:val="2"/>
      <w:sz w:val="21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716C5-AA7A-4859-A1F2-988445685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461</Words>
  <Characters>2628</Characters>
  <Lines>21</Lines>
  <Paragraphs>6</Paragraphs>
  <TotalTime>0</TotalTime>
  <ScaleCrop>false</ScaleCrop>
  <LinksUpToDate>false</LinksUpToDate>
  <CharactersWithSpaces>3083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2015-09-20T15:49:00Z</dcterms:created>
  <dc:creator>CCB</dc:creator>
  <cp:lastModifiedBy>曾勤</cp:lastModifiedBy>
  <cp:lastPrinted>2023-03-10T09:29:00Z</cp:lastPrinted>
  <dcterms:modified xsi:type="dcterms:W3CDTF">2023-03-13T03:12:12Z</dcterms:modified>
  <dc:title>中国建设银行2013届校园招聘公告</dc:title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