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泛亚集团校招简章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一、跨境生鲜供应链客户代表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深入学习了解公司产业链条和产品服务市场需求，负责国内外客户的开发和维护。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2、做好整个订单流程的跟进，定期与客户进行沟通，做好客户关系维系和售后服务等其他工作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任职资格：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1、具备较强的逻辑思维能力和沟通能力。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2、大学本科及以上，有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国际贸易基础知识。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3、CET-4/6级以上或口语流利。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运营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管培生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岗位职责：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1、根据客户及上下游部门的要求进行货物跟踪并及时反馈。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2、负责海运订舱国检下单、提单补料、及电放等工作的协调、处理及跟进。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任职要求：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1、本科及以上学历，CET-4/6级以上或口语流利。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2、商务英语、国际贸易、物流管理相关专业优先。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三、商务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专员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岗位职责：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1.进出口船期动态管理；出口舱位的预订和管理。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2.船公司、船代各类函件往来和沟通，推进公司项目/订单高效进行。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3.维护船公司、船代、港口码头关系。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4.商务合同的谈判和签订，以及进行中项目合同的管理、更新。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任职资格：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1、具备较强的逻辑思维能力和沟通能力。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2、本科及以上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，CET-4/6级以上或口语流利。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国际贸易、商务英语、供应链管理、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物流管理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等相关专业的优秀应届生优先考虑。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四、高级关务管培生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岗位职责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熟悉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r>
        <w:rPr>
          <w:rFonts w:hint="eastAsia" w:ascii="仿宋" w:hAnsi="仿宋" w:eastAsia="仿宋" w:cs="仿宋"/>
          <w:sz w:val="28"/>
          <w:szCs w:val="28"/>
        </w:rPr>
        <w:t>出口单一窗口系统货物的申报，熟悉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r>
        <w:rPr>
          <w:rFonts w:hint="eastAsia" w:ascii="仿宋" w:hAnsi="仿宋" w:eastAsia="仿宋" w:cs="仿宋"/>
          <w:sz w:val="28"/>
          <w:szCs w:val="28"/>
        </w:rPr>
        <w:t>出口植物检疫证书及产地证的制单及出证流程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对接进口报关资料。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熟悉并能独立配合海关对货物查验及日常监管等工作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熟悉各种监管证书的用途及办理流程（进出口许可证、自动进口许可证等 ）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熟悉进出口海关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法律法规</w:t>
      </w:r>
      <w:r>
        <w:rPr>
          <w:rFonts w:hint="eastAsia" w:ascii="仿宋" w:hAnsi="仿宋" w:eastAsia="仿宋" w:cs="仿宋"/>
          <w:sz w:val="28"/>
          <w:szCs w:val="28"/>
        </w:rPr>
        <w:t>，熟悉进出口货物的报关及查验环节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任职资格：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本科及以上学历，专业不限；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细心、较强的协调、沟通能力、认真负责。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跨境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冷链运输调度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管培生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岗位职责：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日常系统调度录入和费用录入。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处理相应统计表格。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日常业务车辆调度跟单，包括联络司机，协调各部门同事开展工作。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4、车辆供应商采购工作。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任职资格：</w:t>
      </w:r>
    </w:p>
    <w:p>
      <w:pPr>
        <w:numPr>
          <w:ilvl w:val="0"/>
          <w:numId w:val="4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以上学历；会计或物流相关专业优先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2、熟练使用办公软件及办公设备，特别是熟练使用Excel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3、工作仔细认真、责任心强、为人正直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4、具有较强的团队合作精神，能吃苦耐劳；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5、具有良好的服务意识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五、人事专员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1、满足企业的招聘需求，通过各渠道为企业招聘员工并建立相应的人才储备库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2、了解企业各部门的团队运作情况和业务部署，并以此为依据合理制定企业的人力资源策略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3、根据企业重要部门的业务需要对员工进行培养，制定合理的企业员工成长方案，并跟踪实施执行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4、为企业各部门的团队发展提供人力资源支持，解决企业人才短缺问题，并建立合理的绩效考核制度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5、辅助企业文化建设和部门文化建设，组织企业员工关怀活动。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任职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 本科及以上学历，英语CET4以上，人力资源等相关专业优先考虑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 熟悉人力资源招聘、培训、员工关系模块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、 具有较强的执行力和沟通协调能力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六、会计/出纳员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1、负责公司日常账务及报表的审核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2、财务报表的合并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3、审核公司日常费用的报销及付款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4、配合审计部门做好企业年度审计工作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5、公司财务信息的对外报送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6、会计人员的管理和培训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任职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及以上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，财经相关专业优先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男女不限；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2、熟练使用EXCEL，WORD等办公软件；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3、具备团队精神、责任感、服务意识、进取心等，有一定敏锐感、细心谨慎，诚实守信。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联系人：常小姐  19909445057（微信同号）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付先生  18772813350（微信同号）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地址：深圳市龙岗区平湖街道泛亚智慧冷链产业园（深圳总部）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分公司地址：上海、青岛、云南、广西，泰国、越南、柬埔寨，智利</w:t>
      </w:r>
    </w:p>
    <w:p>
      <w:pPr>
        <w:rPr>
          <w:rFonts w:hint="eastAsia"/>
          <w:b/>
          <w:sz w:val="28"/>
          <w:szCs w:val="32"/>
        </w:rPr>
      </w:pPr>
    </w:p>
    <w:p>
      <w:pPr>
        <w:rPr>
          <w:rFonts w:hint="eastAsia"/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福利：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1、一年一次跨等级晋升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2、不定期全球全国实地考察培训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3、海外派驻机制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4、全球全国轮岗机制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5、不定期团建活动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6、合伙人制度(股权TUP激励)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7、集团干部公开选拔机制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8、五险一金+商业保险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9、带薪年假+年终奖金（非每人都有）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10、部分岗位提供宿舍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39A680"/>
    <w:multiLevelType w:val="singleLevel"/>
    <w:tmpl w:val="D439A68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744D8D9"/>
    <w:multiLevelType w:val="singleLevel"/>
    <w:tmpl w:val="2744D8D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4A1E976"/>
    <w:multiLevelType w:val="singleLevel"/>
    <w:tmpl w:val="34A1E97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14FDE8"/>
    <w:multiLevelType w:val="singleLevel"/>
    <w:tmpl w:val="5314FD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WU4ZDg0YTdlZWI0ZmE1OTc0MWZkZjNjNzA3MjEifQ=="/>
  </w:docVars>
  <w:rsids>
    <w:rsidRoot w:val="396248D4"/>
    <w:rsid w:val="0CD33098"/>
    <w:rsid w:val="0F8964A2"/>
    <w:rsid w:val="27482265"/>
    <w:rsid w:val="396248D4"/>
    <w:rsid w:val="42FC1B68"/>
    <w:rsid w:val="43B60ABF"/>
    <w:rsid w:val="4552638B"/>
    <w:rsid w:val="4DE4323A"/>
    <w:rsid w:val="5F047AAD"/>
    <w:rsid w:val="60D37364"/>
    <w:rsid w:val="6F60051B"/>
    <w:rsid w:val="7CE80291"/>
    <w:rsid w:val="7EC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1515</Words>
  <Characters>1574</Characters>
  <Lines>0</Lines>
  <Paragraphs>0</Paragraphs>
  <TotalTime>9</TotalTime>
  <ScaleCrop>false</ScaleCrop>
  <LinksUpToDate>false</LinksUpToDate>
  <CharactersWithSpaces>1591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2023-03-17T01:07:00Z</dcterms:created>
  <dc:creator>13538146430</dc:creator>
  <cp:lastModifiedBy>初雪</cp:lastModifiedBy>
  <dcterms:modified xsi:type="dcterms:W3CDTF">2024-04-22T07:39:07Z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0F5C2508CCFB449DBCEC79F4009875E4_13</vt:lpwstr>
  </property>
</Properties>
</file>