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2E31">
      <w:pPr>
        <w:pStyle w:val="4"/>
        <w:widowControl/>
        <w:spacing w:beforeAutospacing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深圳市华朗学校202</w:t>
      </w:r>
      <w:r>
        <w:rPr>
          <w:rFonts w:ascii="宋体" w:hAnsi="宋体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届校园招聘简章</w:t>
      </w:r>
    </w:p>
    <w:p w14:paraId="79F7F679">
      <w:pPr>
        <w:pStyle w:val="4"/>
        <w:widowControl/>
        <w:spacing w:beforeAutospacing="0" w:afterAutospacing="0" w:line="420" w:lineRule="exact"/>
        <w:jc w:val="center"/>
        <w:rPr>
          <w:rFonts w:hint="eastAsia" w:ascii="宋体" w:hAnsi="宋体" w:eastAsia="宋体"/>
          <w:sz w:val="22"/>
          <w:szCs w:val="22"/>
        </w:rPr>
      </w:pPr>
    </w:p>
    <w:p w14:paraId="38B776A5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深圳市华朗学校是一所十二年制非营利性民办学校，占地约5.3万平方米，总建面约10万平方米。以“高端、优质、特色”为办学定位，立志打造全市顶尖、国内一流、国际知名的民办高端学校。</w:t>
      </w:r>
    </w:p>
    <w:p w14:paraId="714F66FD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华朗自办学以来，一直努力创新教育办学模式，不断探索和创立自身的办学特色，创新育人方式，优化育人途径，细化育人过程，全面推行“个性化教育（一生一案）”、“导师制”、“小班制”等培养模式，重在激发学生内驱力，关注学生的学习成长和身心健康，真正做到有教无类、因材施教，让每一名学生享受公平的教育，学业得到提高，身心得到呵护，特长得到发展。</w:t>
      </w:r>
    </w:p>
    <w:p w14:paraId="74DE5F13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学校目前拥有1</w:t>
      </w:r>
      <w:r>
        <w:rPr>
          <w:rFonts w:ascii="宋体" w:hAnsi="宋体" w:eastAsia="宋体" w:cs="宋体"/>
          <w:sz w:val="22"/>
          <w:szCs w:val="22"/>
        </w:rPr>
        <w:t>500</w:t>
      </w:r>
      <w:r>
        <w:rPr>
          <w:rFonts w:hint="eastAsia" w:ascii="宋体" w:hAnsi="宋体" w:eastAsia="宋体" w:cs="宋体"/>
          <w:sz w:val="22"/>
          <w:szCs w:val="22"/>
        </w:rPr>
        <w:t>名学生，小班教学，每班3</w:t>
      </w:r>
      <w:r>
        <w:rPr>
          <w:rFonts w:ascii="宋体" w:hAnsi="宋体" w:eastAsia="宋体" w:cs="宋体"/>
          <w:sz w:val="22"/>
          <w:szCs w:val="22"/>
        </w:rPr>
        <w:t>0</w:t>
      </w:r>
      <w:r>
        <w:rPr>
          <w:rFonts w:hint="eastAsia" w:ascii="宋体" w:hAnsi="宋体" w:eastAsia="宋体" w:cs="宋体"/>
          <w:sz w:val="22"/>
          <w:szCs w:val="22"/>
        </w:rPr>
        <w:t>人左右。初中学费约8万/年、高中学费约1</w:t>
      </w:r>
      <w:r>
        <w:rPr>
          <w:rFonts w:ascii="宋体" w:hAnsi="宋体" w:eastAsia="宋体" w:cs="宋体"/>
          <w:sz w:val="22"/>
          <w:szCs w:val="22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万/年、国际课程学费约2</w:t>
      </w:r>
      <w:r>
        <w:rPr>
          <w:rFonts w:ascii="宋体" w:hAnsi="宋体" w:eastAsia="宋体" w:cs="宋体"/>
          <w:sz w:val="22"/>
          <w:szCs w:val="22"/>
        </w:rPr>
        <w:t>0</w:t>
      </w:r>
      <w:r>
        <w:rPr>
          <w:rFonts w:hint="eastAsia" w:ascii="宋体" w:hAnsi="宋体" w:eastAsia="宋体" w:cs="宋体"/>
          <w:sz w:val="22"/>
          <w:szCs w:val="22"/>
        </w:rPr>
        <w:t>万/年。</w:t>
      </w:r>
    </w:p>
    <w:p w14:paraId="0E2EE9F4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学校拥有深圳市其他学校难以媲美的强大名师阵容，有近20位特级教师、正高级教师，国家、省市级名师云集，更不乏从国内外高薪聘请的精英教师。</w:t>
      </w:r>
    </w:p>
    <w:p w14:paraId="38D1FACD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校有专业的青年教师培养机制，以“青蓝工程”为依托，以师徒结对为形式，充分发挥名优教师的“传帮带”作用，做到“以老带新，以优促新”；为青年教师提供更多的学术交流、经验分享、各类培训的机会，加快青年教师的专业成长。</w:t>
      </w:r>
    </w:p>
    <w:p w14:paraId="6A8F570C">
      <w:pPr>
        <w:widowControl/>
        <w:tabs>
          <w:tab w:val="left" w:pos="720"/>
        </w:tabs>
        <w:spacing w:line="420" w:lineRule="exact"/>
        <w:ind w:firstLine="442" w:firstLineChars="200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一、招聘需求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</w:p>
    <w:p w14:paraId="180B59A1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高中部：语文、数学、英语、物理、历史、体育</w:t>
      </w:r>
    </w:p>
    <w:p w14:paraId="067A290B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国际部：双语经济、双语数学、双语生物</w:t>
      </w:r>
    </w:p>
    <w:p w14:paraId="6D8C7BB2">
      <w:pPr>
        <w:widowControl/>
        <w:tabs>
          <w:tab w:val="left" w:pos="720"/>
        </w:tabs>
        <w:spacing w:line="420" w:lineRule="exact"/>
        <w:ind w:firstLine="442" w:firstLineChars="20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二、岗位要求：</w:t>
      </w:r>
    </w:p>
    <w:p w14:paraId="417250A1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（一）国内教师类</w:t>
      </w:r>
    </w:p>
    <w:p w14:paraId="598BF8CB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1、2025届毕业生，本科及以上学历；</w:t>
      </w:r>
    </w:p>
    <w:p w14:paraId="69D46873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2、专业对口、具备一定的教师实习经历优先；</w:t>
      </w:r>
    </w:p>
    <w:p w14:paraId="14B7E26A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3、有教师资格证或已通过教师资格证考试者优先（若无教师资格证，入职一年内取得即可），英语学科需熟练使用英语教学，具备六级以上英语证书或通过雅思、托福考试；</w:t>
      </w:r>
    </w:p>
    <w:p w14:paraId="6D75BFCA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4、品德端正、热爱教育事业，自信开朗、有亲和力，有责任心和担当精神，沟通表达良好，逻辑思路清晰，愿意表达和分享。</w:t>
      </w:r>
    </w:p>
    <w:p w14:paraId="594BACEE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（二）国际教师类</w:t>
      </w:r>
    </w:p>
    <w:p w14:paraId="47360CBD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1、2025届毕业生，本科及以上学历优先，海外留学生优先、师范专业优先；</w:t>
      </w:r>
    </w:p>
    <w:p w14:paraId="23A267FA">
      <w:pPr>
        <w:widowControl/>
        <w:tabs>
          <w:tab w:val="left" w:pos="720"/>
        </w:tabs>
        <w:spacing w:line="420" w:lineRule="exact"/>
        <w:ind w:firstLine="440" w:firstLineChars="20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2、有教师资格证或已通过教师资格证考试者优先（若无教师资格证，入职一年内取得即可）；</w:t>
      </w:r>
    </w:p>
    <w:p w14:paraId="598F4C2E">
      <w:pPr>
        <w:widowControl/>
        <w:tabs>
          <w:tab w:val="left" w:pos="720"/>
        </w:tabs>
        <w:spacing w:line="420" w:lineRule="exact"/>
        <w:ind w:firstLine="440" w:firstLineChars="200"/>
        <w:rPr>
          <w:rFonts w:hint="eastAsia"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t>3</w:t>
      </w:r>
      <w:r>
        <w:rPr>
          <w:rFonts w:hint="eastAsia" w:ascii="宋体" w:hAnsi="宋体" w:eastAsia="宋体"/>
          <w:sz w:val="22"/>
          <w:szCs w:val="22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熟练使用英语教学，具备六级以上英语证书或通过雅思、托福考试；</w:t>
      </w:r>
    </w:p>
    <w:p w14:paraId="696A66D6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4、具备教师实习经历优先；</w:t>
      </w:r>
    </w:p>
    <w:p w14:paraId="31F80FB0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5、品德端正、热爱教育事业，愿意参与学生的全人建设和管理；</w:t>
      </w:r>
    </w:p>
    <w:p w14:paraId="147E94A7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6、自信开朗、有亲和力，有责任心和风险精神；</w:t>
      </w:r>
    </w:p>
    <w:p w14:paraId="5719899B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7、沟通表达良好，逻辑思路清晰，愿意表达和分享。</w:t>
      </w:r>
    </w:p>
    <w:p w14:paraId="09C0EF54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三、福利待遇：</w:t>
      </w:r>
    </w:p>
    <w:p w14:paraId="49AA3232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1、国内、国际教学岗应届生综合收入税前约17-30万年薪；</w:t>
      </w:r>
    </w:p>
    <w:p w14:paraId="21548959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2、可领取深圳市民办教师从教津贴，最高可达3.6万/年；</w:t>
      </w:r>
    </w:p>
    <w:p w14:paraId="4325E55C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3、薪资结构：</w:t>
      </w:r>
    </w:p>
    <w:p w14:paraId="1FDCE5F2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国内教学岗：基本工资+课时津贴+兼职津贴+学年奖金+各类福利+招生奖金；</w:t>
      </w:r>
    </w:p>
    <w:p w14:paraId="786E417D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国际课程体系教学岗：基本工资+学年奖金+各类福利+招生奖金；</w:t>
      </w:r>
    </w:p>
    <w:p w14:paraId="38D34AAD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4、提供餐补以及单间宿舍/住房补贴，独栋三层食堂，专业校园餐饮集团经营，全天候职业营养师定制中西餐；</w:t>
      </w:r>
    </w:p>
    <w:p w14:paraId="1CE4A8D7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5、缴纳五险一金；</w:t>
      </w:r>
    </w:p>
    <w:p w14:paraId="0B2DF95B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6、节假日福利；</w:t>
      </w:r>
    </w:p>
    <w:p w14:paraId="7DC3C2D7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7、多样化的文体娱乐协会；</w:t>
      </w:r>
    </w:p>
    <w:p w14:paraId="5A16A771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8、带薪寒暑假、年度体检；</w:t>
      </w:r>
    </w:p>
    <w:p w14:paraId="32228546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9、子女入读本校学费优惠；</w:t>
      </w:r>
    </w:p>
    <w:p w14:paraId="715FA57E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10、提供深圳落户支持；</w:t>
      </w:r>
    </w:p>
    <w:p w14:paraId="6D784E2B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11、享受集团内部购房、租房、酒店、餐饮、票务等优惠。</w:t>
      </w:r>
    </w:p>
    <w:p w14:paraId="3B5BB564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四、招聘站点：</w:t>
      </w:r>
    </w:p>
    <w:p w14:paraId="484A9B37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深圳站、广州站、长沙站、桂林站、南昌站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北京站、成都站、长春站、武汉站</w:t>
      </w:r>
    </w:p>
    <w:p w14:paraId="0CEF52BC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【上述站点行程信息以具体通知为准】</w:t>
      </w:r>
    </w:p>
    <w:p w14:paraId="5445B277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五、招聘流程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</w:p>
    <w:p w14:paraId="6F8002A6">
      <w:pPr>
        <w:pStyle w:val="4"/>
        <w:widowControl/>
        <w:spacing w:beforeAutospacing="0" w:afterAutospacing="0" w:line="420" w:lineRule="exact"/>
        <w:ind w:firstLine="44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在线申请—&gt;简历筛选—&gt;初面—&gt;终面/试讲—&gt;录用沟通—&gt;OFFER发放</w:t>
      </w:r>
    </w:p>
    <w:p w14:paraId="1CF293FE">
      <w:pPr>
        <w:pStyle w:val="4"/>
        <w:widowControl/>
        <w:spacing w:beforeAutospacing="0" w:afterAutospacing="0" w:line="420" w:lineRule="exact"/>
        <w:ind w:firstLine="50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六、在线申请：</w:t>
      </w:r>
    </w:p>
    <w:p w14:paraId="21242A27">
      <w:pPr>
        <w:pStyle w:val="4"/>
        <w:widowControl/>
        <w:spacing w:beforeAutospacing="0" w:afterAutospacing="0" w:line="420" w:lineRule="exact"/>
        <w:ind w:firstLine="44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1、简历投递通道：</w:t>
      </w:r>
      <w:r>
        <w:rPr>
          <w:rFonts w:hint="eastAsia" w:ascii="宋体" w:hAnsi="宋体" w:eastAsia="宋体" w:cs="宋体"/>
          <w:sz w:val="22"/>
          <w:szCs w:val="22"/>
        </w:rPr>
        <w:t>点击链接投递（</w:t>
      </w:r>
      <w:r>
        <w:rPr>
          <w:rFonts w:hint="eastAsia" w:ascii="宋体" w:hAnsi="宋体" w:eastAsia="宋体" w:cs="宋体"/>
          <w:i/>
          <w:iCs/>
          <w:color w:val="FF0000"/>
          <w:sz w:val="22"/>
          <w:szCs w:val="22"/>
          <w:u w:val="single"/>
        </w:rPr>
        <w:t>请务必通过网申链接投递！！！</w:t>
      </w:r>
      <w:r>
        <w:rPr>
          <w:rFonts w:hint="eastAsia" w:ascii="宋体" w:hAnsi="宋体" w:eastAsia="宋体" w:cs="宋体"/>
          <w:sz w:val="22"/>
          <w:szCs w:val="22"/>
        </w:rPr>
        <w:t>）</w:t>
      </w:r>
    </w:p>
    <w:p w14:paraId="0371DA76">
      <w:pPr>
        <w:pStyle w:val="4"/>
        <w:widowControl/>
        <w:spacing w:beforeAutospacing="0" w:afterAutospacing="0" w:line="420" w:lineRule="exact"/>
        <w:ind w:firstLine="480" w:firstLineChars="200"/>
        <w:jc w:val="both"/>
        <w:rPr>
          <w:rFonts w:hint="eastAsia" w:ascii="宋体" w:hAnsi="宋体" w:eastAsia="宋体" w:cs="Calibri"/>
          <w:sz w:val="22"/>
          <w:szCs w:val="22"/>
        </w:rPr>
      </w:pPr>
      <w:r>
        <w:fldChar w:fldCharType="begin"/>
      </w:r>
      <w:r>
        <w:instrText xml:space="preserve"> HYPERLINK "https://app.mokahr.com/campus-recruitment/kaisa/150218" </w:instrText>
      </w:r>
      <w:r>
        <w:fldChar w:fldCharType="separate"/>
      </w:r>
      <w:r>
        <w:rPr>
          <w:rStyle w:val="7"/>
          <w:rFonts w:hint="eastAsia" w:ascii="宋体" w:hAnsi="宋体" w:eastAsia="宋体" w:cs="Calibri"/>
          <w:sz w:val="22"/>
          <w:szCs w:val="22"/>
        </w:rPr>
        <w:t>https://app.mokahr.com/campus-recruitment/kaisa/150218</w:t>
      </w:r>
      <w:r>
        <w:rPr>
          <w:rStyle w:val="8"/>
          <w:rFonts w:hint="eastAsia" w:ascii="宋体" w:hAnsi="宋体" w:eastAsia="宋体" w:cs="Calibri"/>
          <w:sz w:val="22"/>
          <w:szCs w:val="22"/>
        </w:rPr>
        <w:fldChar w:fldCharType="end"/>
      </w:r>
    </w:p>
    <w:p w14:paraId="5F258FBA">
      <w:pPr>
        <w:pStyle w:val="4"/>
        <w:widowControl/>
        <w:spacing w:beforeAutospacing="0" w:afterAutospacing="0" w:line="420" w:lineRule="exact"/>
        <w:ind w:firstLine="50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2、咨询微信：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添加华朗学校招聘官方微信号hualangschoolrecruit</w:t>
      </w:r>
    </w:p>
    <w:p w14:paraId="268A7181">
      <w:pPr>
        <w:pStyle w:val="4"/>
        <w:widowControl/>
        <w:spacing w:beforeAutospacing="0" w:afterAutospacing="0" w:line="420" w:lineRule="exact"/>
        <w:ind w:firstLine="500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spacing w:val="15"/>
          <w:sz w:val="22"/>
          <w:szCs w:val="22"/>
        </w:rPr>
        <w:t>后台HR将为您解答更多疑问，添加时备注：姓名-学校-专业-届别；</w:t>
      </w:r>
    </w:p>
    <w:p w14:paraId="283133C3">
      <w:pPr>
        <w:pStyle w:val="4"/>
        <w:widowControl/>
        <w:spacing w:beforeAutospacing="0" w:afterAutospacing="0" w:line="420" w:lineRule="exact"/>
        <w:ind w:firstLine="50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七、学校官方微信公众号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：关注</w:t>
      </w: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“深圳华朗教育”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公众号获取更多学校资讯</w:t>
      </w:r>
    </w:p>
    <w:p w14:paraId="029B87C6">
      <w:pPr>
        <w:pStyle w:val="4"/>
        <w:widowControl/>
        <w:spacing w:beforeAutospacing="0" w:afterAutospacing="0" w:line="420" w:lineRule="exact"/>
        <w:ind w:firstLine="50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学校官网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：</w:t>
      </w:r>
      <w:r>
        <w:fldChar w:fldCharType="begin"/>
      </w:r>
      <w:r>
        <w:instrText xml:space="preserve"> HYPERLINK "http://www.hualangschool.com/"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color w:val="0563C1"/>
          <w:spacing w:val="15"/>
          <w:sz w:val="22"/>
          <w:szCs w:val="22"/>
        </w:rPr>
        <w:t>http://www.hualangschool.com/</w:t>
      </w:r>
      <w:r>
        <w:rPr>
          <w:rStyle w:val="8"/>
          <w:rFonts w:hint="eastAsia" w:ascii="宋体" w:hAnsi="宋体" w:eastAsia="宋体" w:cs="宋体"/>
          <w:color w:val="0563C1"/>
          <w:spacing w:val="15"/>
          <w:sz w:val="22"/>
          <w:szCs w:val="22"/>
        </w:rPr>
        <w:fldChar w:fldCharType="end"/>
      </w:r>
    </w:p>
    <w:p w14:paraId="5D8AD0A0">
      <w:pPr>
        <w:pStyle w:val="4"/>
        <w:widowControl/>
        <w:spacing w:beforeAutospacing="0" w:afterAutospacing="0" w:line="420" w:lineRule="exact"/>
        <w:ind w:firstLine="502" w:firstLineChars="200"/>
        <w:jc w:val="both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5"/>
          <w:sz w:val="22"/>
          <w:szCs w:val="22"/>
        </w:rPr>
        <w:t>学校地址：</w:t>
      </w:r>
      <w:r>
        <w:rPr>
          <w:rFonts w:hint="eastAsia" w:ascii="宋体" w:hAnsi="宋体" w:eastAsia="宋体" w:cs="宋体"/>
          <w:spacing w:val="15"/>
          <w:sz w:val="22"/>
          <w:szCs w:val="22"/>
        </w:rPr>
        <w:t>深圳市坪山区龙田街道竹坑社区金牛东路50号</w:t>
      </w:r>
    </w:p>
    <w:sectPr>
      <w:headerReference r:id="rId3" w:type="default"/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7F37">
    <w:r>
      <w:drawing>
        <wp:inline distT="0" distB="0" distL="0" distR="0">
          <wp:extent cx="1192530" cy="375920"/>
          <wp:effectExtent l="0" t="0" r="762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40" cy="38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NTFmN2E0YTMwZTY2ZGVmY2ZjMmM0Yzc3ZjhkNGEifQ=="/>
  </w:docVars>
  <w:rsids>
    <w:rsidRoot w:val="ECFEFA97"/>
    <w:rsid w:val="00341826"/>
    <w:rsid w:val="005527E5"/>
    <w:rsid w:val="00582D2C"/>
    <w:rsid w:val="007A4215"/>
    <w:rsid w:val="007E7FF9"/>
    <w:rsid w:val="009068E4"/>
    <w:rsid w:val="00A27AAB"/>
    <w:rsid w:val="00AC1708"/>
    <w:rsid w:val="00C93E57"/>
    <w:rsid w:val="00CC695C"/>
    <w:rsid w:val="00D344C0"/>
    <w:rsid w:val="00E74E43"/>
    <w:rsid w:val="00EF7635"/>
    <w:rsid w:val="00FB1A80"/>
    <w:rsid w:val="02711490"/>
    <w:rsid w:val="2C016969"/>
    <w:rsid w:val="3FF37844"/>
    <w:rsid w:val="42B20202"/>
    <w:rsid w:val="661E1587"/>
    <w:rsid w:val="6990454A"/>
    <w:rsid w:val="6D0361A5"/>
    <w:rsid w:val="ECFE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EBAF-E0D3-423D-886F-963F2353A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1453</Words>
  <Characters>1587</Characters>
  <Lines>12</Lines>
  <Paragraphs>3</Paragraphs>
  <TotalTime>128</TotalTime>
  <ScaleCrop>false</ScaleCrop>
  <LinksUpToDate>false</LinksUpToDate>
  <CharactersWithSpaces>1587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2024-09-22T16:38:00Z</dcterms:created>
  <dc:creator>LirKorchagin</dc:creator>
  <cp:lastModifiedBy>第二印象</cp:lastModifiedBy>
  <cp:lastPrinted>2024-09-28T10:38:00Z</cp:lastPrinted>
  <dcterms:modified xsi:type="dcterms:W3CDTF">2024-10-14T06:32:35Z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DEC4AB6667094931B3EF389ABEFCEC7B_13</vt:lpwstr>
  </property>
</Properties>
</file>