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07FE" w14:textId="43677002" w:rsidR="001934A0" w:rsidRPr="00E63262" w:rsidRDefault="00E63262">
      <w:pPr>
        <w:rPr>
          <w:b/>
          <w:bCs/>
        </w:rPr>
      </w:pPr>
      <w:r w:rsidRPr="00E63262">
        <w:rPr>
          <w:rFonts w:hint="eastAsia"/>
          <w:b/>
          <w:bCs/>
        </w:rPr>
        <w:t>华商银行</w:t>
      </w:r>
      <w:r w:rsidRPr="00E63262">
        <w:rPr>
          <w:rFonts w:hint="eastAsia"/>
          <w:b/>
          <w:bCs/>
        </w:rPr>
        <w:t>2</w:t>
      </w:r>
      <w:r w:rsidRPr="00E63262">
        <w:rPr>
          <w:b/>
          <w:bCs/>
        </w:rPr>
        <w:t>025</w:t>
      </w:r>
      <w:r w:rsidRPr="00E63262">
        <w:rPr>
          <w:rFonts w:hint="eastAsia"/>
          <w:b/>
          <w:bCs/>
        </w:rPr>
        <w:t>届校园招聘</w:t>
      </w:r>
      <w:r>
        <w:rPr>
          <w:rFonts w:hint="eastAsia"/>
          <w:b/>
          <w:bCs/>
        </w:rPr>
        <w:t>岗位</w:t>
      </w:r>
    </w:p>
    <w:p w14:paraId="4A0B495D" w14:textId="77777777" w:rsidR="00E63262" w:rsidRDefault="00E63262"/>
    <w:p w14:paraId="3C296C9B" w14:textId="0D7C4DF9" w:rsidR="00E63262" w:rsidRDefault="00E63262"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1.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管理培训生（公司金融营销）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岗位职责：主要负责跟进服务企业客户，推广特色化金融产品，提供本地与跨境贸易融资、贷款及结算等综合化金融服务。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工作地点：广东省深圳市、广州市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2.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管理培训生（法务）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岗位职责：主要负责为银行各类业务提供法律咨询、审查意见、法律支持，协助处理法律事务相关工作。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工作地点：广东省深圳市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3.</w:t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网点运营专才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岗位职责：主要从事银行网点柜台对公及个人结算业务，提供综合柜面业务服务。</w:t>
      </w:r>
      <w:r>
        <w:rPr>
          <w:rFonts w:ascii="Helvetica" w:hAnsi="Helvetica" w:cs="Helvetica"/>
          <w:color w:val="595959"/>
          <w:sz w:val="21"/>
          <w:szCs w:val="21"/>
        </w:rPr>
        <w:br/>
      </w:r>
      <w:r>
        <w:rPr>
          <w:rFonts w:ascii="Helvetica" w:hAnsi="Helvetica" w:cs="Helvetica"/>
          <w:color w:val="595959"/>
          <w:sz w:val="21"/>
          <w:szCs w:val="21"/>
          <w:shd w:val="clear" w:color="auto" w:fill="FFFFFF"/>
        </w:rPr>
        <w:t>工作地点：广东省深圳</w:t>
      </w:r>
      <w:r>
        <w:rPr>
          <w:rFonts w:ascii="宋体" w:eastAsia="宋体" w:hAnsi="宋体" w:cs="宋体" w:hint="eastAsia"/>
          <w:color w:val="595959"/>
          <w:sz w:val="21"/>
          <w:szCs w:val="21"/>
          <w:shd w:val="clear" w:color="auto" w:fill="FFFFFF"/>
        </w:rPr>
        <w:t>市</w:t>
      </w:r>
    </w:p>
    <w:p w14:paraId="74C7FC41" w14:textId="77777777" w:rsidR="00E63262" w:rsidRDefault="00E63262"/>
    <w:p w14:paraId="3889E66A" w14:textId="200B2673" w:rsidR="00E63262" w:rsidRDefault="00E63262">
      <w:r>
        <w:rPr>
          <w:rFonts w:hint="eastAsia"/>
        </w:rPr>
        <w:t>详见：</w:t>
      </w:r>
      <w:hyperlink r:id="rId4" w:history="1">
        <w:r w:rsidRPr="00D71F02">
          <w:rPr>
            <w:rStyle w:val="Hyperlink"/>
          </w:rPr>
          <w:t>https://mp.weixin.qq.com/s/sJRIsmA836lCihtOcNAtvw</w:t>
        </w:r>
      </w:hyperlink>
      <w:r>
        <w:t xml:space="preserve"> </w:t>
      </w:r>
    </w:p>
    <w:sectPr w:rsidR="00E632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62"/>
    <w:rsid w:val="001934A0"/>
    <w:rsid w:val="00E6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5930"/>
  <w15:chartTrackingRefBased/>
  <w15:docId w15:val="{1C59794F-B27C-4645-8490-9665A4EF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2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2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weixin.qq.com/s/sJRIsmA836lCihtOcNAtv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Zhou (CPDO)</dc:creator>
  <cp:keywords/>
  <dc:description/>
  <cp:lastModifiedBy>Rachel Zhou (CPDO)</cp:lastModifiedBy>
  <cp:revision>1</cp:revision>
  <dcterms:created xsi:type="dcterms:W3CDTF">2024-10-22T02:23:00Z</dcterms:created>
  <dcterms:modified xsi:type="dcterms:W3CDTF">2024-10-22T02:25:00Z</dcterms:modified>
</cp:coreProperties>
</file>