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CAB" w14:textId="3FCC32A2" w:rsidR="004A4EB9" w:rsidRDefault="004A4EB9">
      <w:pP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595959"/>
          <w:sz w:val="21"/>
          <w:szCs w:val="21"/>
          <w:shd w:val="clear" w:color="auto" w:fill="FFFFFF"/>
        </w:rPr>
        <w:t>广发期货</w:t>
      </w:r>
      <w:r>
        <w:rPr>
          <w:rFonts w:ascii="Helvetica" w:hAnsi="Helvetica" w:cs="Helvetica" w:hint="eastAsia"/>
          <w:color w:val="595959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025</w:t>
      </w:r>
      <w:r>
        <w:rPr>
          <w:rFonts w:ascii="Helvetica" w:hAnsi="Helvetica" w:cs="Helvetica" w:hint="eastAsia"/>
          <w:color w:val="595959"/>
          <w:sz w:val="21"/>
          <w:szCs w:val="21"/>
          <w:shd w:val="clear" w:color="auto" w:fill="FFFFFF"/>
        </w:rPr>
        <w:t>届秋招岗位</w:t>
      </w:r>
    </w:p>
    <w:p w14:paraId="02DC40C9" w14:textId="77777777" w:rsidR="004A4EB9" w:rsidRDefault="004A4EB9">
      <w:pP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</w:pPr>
    </w:p>
    <w:p w14:paraId="7E1FE67F" w14:textId="17BF3D22" w:rsidR="00177DD2" w:rsidRDefault="004A4EB9">
      <w:pPr>
        <w:rPr>
          <w:rFonts w:ascii="宋体" w:eastAsia="宋体" w:hAnsi="宋体" w:cs="宋体"/>
          <w:color w:val="59595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市场开发岗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任职要求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、具备研究生及以上学历，优秀者可放宽本科，经济、金融、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管理类相关专业优先；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、有期货等金融行业营销经验者优先；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、熟悉国内期货市场运行状况，有较丰富的客户和渠道资源；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4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、如果无期货从业经验，则需要是应届毕业生，必须有期货从业资格。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、吃苦耐劳，可接受出差。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期货研究岗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任职要求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、研究生及以上学历，限理工科专业，具备期货市场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/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相关行业板块研究经验者优先；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、对期货市场有浓厚兴趣，具备较强的学习能力和分析能力；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、熟悉期货市场的运作机制和交易规则，具备扎实的理论基础；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4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、具备较强的沟通能力和团队合作精神，能够适应高强度的工作压力。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交易员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任职要求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、本科及以上学历，计算机、经济、金融、统计学、金融工程等专业背景；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、优秀的英文书写和口语能力，适应英语工作环境，具有海外留学背景或海外工作经历者优先；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、责任心强、细致认真、抗压能力强；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4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、熟悉期货交易的业务规则及无限易等算法交易软件，有交易经验者优先；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、有较好的工作协调能力、团队精神，沟通能力、执行力、学习能力</w:t>
      </w:r>
      <w:r>
        <w:rPr>
          <w:rFonts w:ascii="宋体" w:eastAsia="宋体" w:hAnsi="宋体" w:cs="宋体" w:hint="eastAsia"/>
          <w:color w:val="595959"/>
          <w:sz w:val="21"/>
          <w:szCs w:val="21"/>
          <w:shd w:val="clear" w:color="auto" w:fill="FFFFFF"/>
        </w:rPr>
        <w:t>。</w:t>
      </w:r>
    </w:p>
    <w:p w14:paraId="1E98F162" w14:textId="6C7100A2" w:rsidR="004A4EB9" w:rsidRDefault="004A4EB9">
      <w:pPr>
        <w:rPr>
          <w:rFonts w:ascii="宋体" w:eastAsia="宋体" w:hAnsi="宋体" w:cs="宋体"/>
          <w:color w:val="595959"/>
          <w:sz w:val="21"/>
          <w:szCs w:val="21"/>
          <w:shd w:val="clear" w:color="auto" w:fill="FFFFFF"/>
        </w:rPr>
      </w:pPr>
    </w:p>
    <w:p w14:paraId="4632445B" w14:textId="488FDBA4" w:rsidR="004A4EB9" w:rsidRDefault="004A4EB9">
      <w:pPr>
        <w:rPr>
          <w:rFonts w:hint="eastAsia"/>
        </w:rPr>
      </w:pPr>
      <w:r>
        <w:rPr>
          <w:rFonts w:ascii="宋体" w:eastAsia="宋体" w:hAnsi="宋体" w:cs="宋体" w:hint="eastAsia"/>
          <w:color w:val="595959"/>
          <w:sz w:val="21"/>
          <w:szCs w:val="21"/>
          <w:shd w:val="clear" w:color="auto" w:fill="FFFFFF"/>
        </w:rPr>
        <w:t>详见：</w:t>
      </w:r>
      <w:hyperlink r:id="rId4" w:history="1">
        <w:r w:rsidRPr="00222980">
          <w:rPr>
            <w:rStyle w:val="Hyperlink"/>
            <w:rFonts w:ascii="宋体" w:eastAsia="宋体" w:hAnsi="宋体" w:cs="宋体"/>
            <w:sz w:val="21"/>
            <w:szCs w:val="21"/>
            <w:shd w:val="clear" w:color="auto" w:fill="FFFFFF"/>
          </w:rPr>
          <w:t>https://mp.weixin.qq.com/s/UkjmtJlSxH8VFrRzxS_p3w</w:t>
        </w:r>
      </w:hyperlink>
      <w:r>
        <w:rPr>
          <w:rFonts w:ascii="宋体" w:eastAsia="宋体" w:hAnsi="宋体" w:cs="宋体"/>
          <w:color w:val="595959"/>
          <w:sz w:val="21"/>
          <w:szCs w:val="21"/>
          <w:shd w:val="clear" w:color="auto" w:fill="FFFFFF"/>
        </w:rPr>
        <w:t xml:space="preserve"> </w:t>
      </w:r>
    </w:p>
    <w:sectPr w:rsidR="004A4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B9"/>
    <w:rsid w:val="00177DD2"/>
    <w:rsid w:val="004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A0DF"/>
  <w15:chartTrackingRefBased/>
  <w15:docId w15:val="{18B4B601-B954-4317-BD49-8896FDF2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/UkjmtJlSxH8VFrRzxS_p3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Zhou (CPDO)</dc:creator>
  <cp:keywords/>
  <dc:description/>
  <cp:lastModifiedBy>Rachel Zhou (CPDO)</cp:lastModifiedBy>
  <cp:revision>1</cp:revision>
  <dcterms:created xsi:type="dcterms:W3CDTF">2024-10-23T01:30:00Z</dcterms:created>
  <dcterms:modified xsi:type="dcterms:W3CDTF">2024-10-23T01:32:00Z</dcterms:modified>
</cp:coreProperties>
</file>