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DCC7" w14:textId="77777777" w:rsidR="00C765ED" w:rsidRPr="00F86F82" w:rsidRDefault="00C765ED" w:rsidP="00C765ED">
      <w:pPr>
        <w:spacing w:before="100" w:beforeAutospacing="1" w:after="100" w:afterAutospacing="1" w:line="240" w:lineRule="auto"/>
        <w:jc w:val="center"/>
        <w:outlineLvl w:val="1"/>
        <w:rPr>
          <w:rFonts w:ascii="微软雅黑" w:eastAsia="微软雅黑" w:hAnsi="微软雅黑" w:cs="Times New Roman"/>
          <w:b/>
          <w:bCs/>
          <w:kern w:val="0"/>
          <w:sz w:val="18"/>
          <w:szCs w:val="18"/>
          <w14:ligatures w14:val="none"/>
        </w:rPr>
      </w:pPr>
      <w:r w:rsidRPr="00F86F82">
        <w:rPr>
          <w:rFonts w:ascii="微软雅黑" w:eastAsia="微软雅黑" w:hAnsi="微软雅黑" w:cs="宋体" w:hint="eastAsia"/>
          <w:b/>
          <w:bCs/>
          <w:kern w:val="0"/>
          <w:sz w:val="18"/>
          <w:szCs w:val="18"/>
          <w14:ligatures w14:val="none"/>
        </w:rPr>
        <w:t>商业运营方向</w:t>
      </w:r>
    </w:p>
    <w:p w14:paraId="31527418" w14:textId="77777777" w:rsidR="00C765ED" w:rsidRPr="00F86F82" w:rsidRDefault="00C765ED" w:rsidP="00C765ED">
      <w:pPr>
        <w:shd w:val="clear" w:color="auto" w:fill="FFFFFF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商业运营方向致力于成为电商行业的领军者；以敏锐的商业嗅觉、强大的数据分析能力以及卓越的执行力，不断突破，创造佳绩；在这里，你将有机会接触到：</w:t>
      </w:r>
    </w:p>
    <w:p w14:paraId="433C803B" w14:textId="77777777" w:rsidR="00C765ED" w:rsidRPr="00F86F82" w:rsidRDefault="00C765ED" w:rsidP="00C765ED">
      <w:pPr>
        <w:pStyle w:val="a3"/>
        <w:numPr>
          <w:ilvl w:val="0"/>
          <w:numId w:val="5"/>
        </w:numPr>
        <w:shd w:val="clear" w:color="auto" w:fill="FFFFFF"/>
        <w:ind w:firstLineChars="0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洞察市场趋势，制定并落地数据驱动的电商运营策略，实现业绩的持续增长；</w:t>
      </w:r>
    </w:p>
    <w:p w14:paraId="3AA07346" w14:textId="77777777" w:rsidR="00C765ED" w:rsidRPr="00F86F82" w:rsidRDefault="00C765ED" w:rsidP="00C765ED">
      <w:pPr>
        <w:pStyle w:val="a3"/>
        <w:numPr>
          <w:ilvl w:val="0"/>
          <w:numId w:val="5"/>
        </w:numPr>
        <w:shd w:val="clear" w:color="auto" w:fill="FFFFFF"/>
        <w:ind w:firstLineChars="0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深入挖掘平台规则和流量逻辑，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制定付费推广策略，提升付费推广的投入效能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；</w:t>
      </w:r>
    </w:p>
    <w:p w14:paraId="3354421C" w14:textId="5C5B6E39" w:rsidR="00C765ED" w:rsidRPr="00F86F82" w:rsidRDefault="00C765ED" w:rsidP="00C765ED">
      <w:pPr>
        <w:pStyle w:val="a3"/>
        <w:numPr>
          <w:ilvl w:val="0"/>
          <w:numId w:val="5"/>
        </w:numPr>
        <w:shd w:val="clear" w:color="auto" w:fill="FFFFFF"/>
        <w:ind w:firstLineChars="0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kern w:val="0"/>
          <w:sz w:val="18"/>
          <w:szCs w:val="18"/>
        </w:rPr>
        <w:t>精细化运作会员人群，优化用户生命周期管理，提升用户留存率和复购率。</w:t>
      </w:r>
    </w:p>
    <w:p w14:paraId="368CFFAA" w14:textId="77777777" w:rsidR="00C765ED" w:rsidRPr="00F86F82" w:rsidRDefault="00C765ED" w:rsidP="00C765ED">
      <w:pPr>
        <w:shd w:val="clear" w:color="auto" w:fill="FFFFFF"/>
        <w:rPr>
          <w:rFonts w:ascii="微软雅黑" w:eastAsia="微软雅黑" w:hAnsi="微软雅黑"/>
          <w:bCs/>
          <w:sz w:val="18"/>
          <w:szCs w:val="18"/>
        </w:rPr>
      </w:pPr>
    </w:p>
    <w:p w14:paraId="12A42BE5" w14:textId="4BAFD391" w:rsidR="0085712B" w:rsidRPr="00F86F82" w:rsidRDefault="0085712B" w:rsidP="0085712B">
      <w:pPr>
        <w:spacing w:before="100" w:beforeAutospacing="1" w:after="100" w:afterAutospacing="1" w:line="240" w:lineRule="auto"/>
        <w:jc w:val="center"/>
        <w:outlineLvl w:val="1"/>
        <w:rPr>
          <w:rFonts w:ascii="微软雅黑" w:eastAsia="微软雅黑" w:hAnsi="微软雅黑" w:cs="Times New Roman"/>
          <w:b/>
          <w:bCs/>
          <w:kern w:val="0"/>
          <w:sz w:val="18"/>
          <w:szCs w:val="18"/>
          <w14:ligatures w14:val="none"/>
        </w:rPr>
      </w:pPr>
      <w:r w:rsidRPr="00F86F82">
        <w:rPr>
          <w:rFonts w:ascii="微软雅黑" w:eastAsia="微软雅黑" w:hAnsi="微软雅黑" w:cs="宋体"/>
          <w:b/>
          <w:bCs/>
          <w:kern w:val="0"/>
          <w:sz w:val="18"/>
          <w:szCs w:val="18"/>
          <w14:ligatures w14:val="none"/>
        </w:rPr>
        <w:t>数据开发方向</w:t>
      </w:r>
    </w:p>
    <w:p w14:paraId="3F34AEFB" w14:textId="77777777" w:rsidR="0085712B" w:rsidRPr="00F86F82" w:rsidRDefault="0085712B" w:rsidP="0085712B">
      <w:pPr>
        <w:shd w:val="clear" w:color="auto" w:fill="FFFFFF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/>
          <w:bCs/>
          <w:sz w:val="18"/>
          <w:szCs w:val="18"/>
        </w:rPr>
        <w:t>数据开发方向是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构建数据驱动的核心力量，致力于从海量数据中挖掘价值，为业务决策提供强有力的数据支持</w:t>
      </w:r>
      <w:r w:rsidRPr="00F86F82">
        <w:rPr>
          <w:rFonts w:ascii="微软雅黑" w:eastAsia="微软雅黑" w:hAnsi="微软雅黑"/>
          <w:bCs/>
          <w:sz w:val="18"/>
          <w:szCs w:val="18"/>
        </w:rPr>
        <w:t>；在这里，你将有机会接触到：</w:t>
      </w:r>
    </w:p>
    <w:p w14:paraId="6329B543" w14:textId="77777777" w:rsidR="0085712B" w:rsidRPr="00F86F82" w:rsidRDefault="0085712B" w:rsidP="0085712B">
      <w:pPr>
        <w:pStyle w:val="a3"/>
        <w:numPr>
          <w:ilvl w:val="0"/>
          <w:numId w:val="1"/>
        </w:numPr>
        <w:shd w:val="clear" w:color="auto" w:fill="FFFFFF"/>
        <w:ind w:firstLineChars="0"/>
        <w:rPr>
          <w:rFonts w:ascii="微软雅黑" w:eastAsia="微软雅黑" w:hAnsi="微软雅黑"/>
          <w:bCs/>
          <w:sz w:val="18"/>
          <w:szCs w:val="18"/>
          <w14:ligatures w14:val="standardContextual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  <w14:ligatures w14:val="standardContextual"/>
        </w:rPr>
        <w:t>根据业务需求，设计和构建数据仓库，并持续优化数据模型</w:t>
      </w:r>
      <w:r w:rsidRPr="00F86F82">
        <w:rPr>
          <w:rFonts w:ascii="微软雅黑" w:eastAsia="微软雅黑" w:hAnsi="微软雅黑"/>
          <w:bCs/>
          <w:sz w:val="18"/>
          <w:szCs w:val="18"/>
          <w14:ligatures w14:val="standardContextual"/>
        </w:rPr>
        <w:t>；</w:t>
      </w:r>
    </w:p>
    <w:p w14:paraId="521BC2A0" w14:textId="77777777" w:rsidR="0085712B" w:rsidRPr="00F86F82" w:rsidRDefault="0085712B" w:rsidP="0085712B">
      <w:pPr>
        <w:pStyle w:val="a3"/>
        <w:numPr>
          <w:ilvl w:val="0"/>
          <w:numId w:val="1"/>
        </w:numPr>
        <w:shd w:val="clear" w:color="auto" w:fill="FFFFFF"/>
        <w:ind w:firstLineChars="0"/>
        <w:rPr>
          <w:rFonts w:ascii="微软雅黑" w:eastAsia="微软雅黑" w:hAnsi="微软雅黑"/>
          <w:bCs/>
          <w:sz w:val="18"/>
          <w:szCs w:val="18"/>
          <w14:ligatures w14:val="standardContextual"/>
        </w:rPr>
      </w:pP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电商数据管理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和优化，包含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数据收集、清洗、整理</w:t>
      </w:r>
      <w:r w:rsidRPr="00F86F82">
        <w:rPr>
          <w:rFonts w:ascii="微软雅黑" w:eastAsia="微软雅黑" w:hAnsi="微软雅黑"/>
          <w:bCs/>
          <w:sz w:val="18"/>
          <w:szCs w:val="18"/>
          <w14:ligatures w14:val="standardContextual"/>
        </w:rPr>
        <w:t>；</w:t>
      </w:r>
    </w:p>
    <w:p w14:paraId="0E065490" w14:textId="77777777" w:rsidR="0085712B" w:rsidRPr="00F86F82" w:rsidRDefault="0085712B" w:rsidP="0085712B">
      <w:pPr>
        <w:pStyle w:val="a3"/>
        <w:numPr>
          <w:ilvl w:val="0"/>
          <w:numId w:val="1"/>
        </w:numPr>
        <w:shd w:val="clear" w:color="auto" w:fill="FFFFFF"/>
        <w:ind w:firstLineChars="0"/>
        <w:rPr>
          <w:rFonts w:ascii="微软雅黑" w:eastAsia="微软雅黑" w:hAnsi="微软雅黑"/>
          <w:bCs/>
          <w:sz w:val="18"/>
          <w:szCs w:val="18"/>
          <w14:ligatures w14:val="standardContextual"/>
        </w:rPr>
      </w:pP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使用数据工具，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实现数据可视化呈现，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为业务决策提供数据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支持。</w:t>
      </w:r>
    </w:p>
    <w:p w14:paraId="3F745E13" w14:textId="77777777" w:rsidR="00C3183F" w:rsidRPr="00F86F82" w:rsidRDefault="00C3183F" w:rsidP="0085712B">
      <w:pPr>
        <w:shd w:val="clear" w:color="auto" w:fill="FFFFFF"/>
        <w:rPr>
          <w:rFonts w:ascii="微软雅黑" w:eastAsia="微软雅黑" w:hAnsi="微软雅黑"/>
          <w:bCs/>
          <w:sz w:val="18"/>
          <w:szCs w:val="18"/>
        </w:rPr>
      </w:pPr>
    </w:p>
    <w:p w14:paraId="66D4852F" w14:textId="4558055D" w:rsidR="0085712B" w:rsidRPr="00F86F82" w:rsidRDefault="0085712B" w:rsidP="0085712B">
      <w:pPr>
        <w:shd w:val="clear" w:color="auto" w:fill="FFFFFF"/>
        <w:jc w:val="center"/>
        <w:rPr>
          <w:rFonts w:ascii="微软雅黑" w:eastAsia="微软雅黑" w:hAnsi="微软雅黑"/>
          <w:b/>
          <w:sz w:val="18"/>
          <w:szCs w:val="18"/>
        </w:rPr>
      </w:pPr>
      <w:r w:rsidRPr="00F86F82">
        <w:rPr>
          <w:rFonts w:ascii="微软雅黑" w:eastAsia="微软雅黑" w:hAnsi="微软雅黑"/>
          <w:b/>
          <w:sz w:val="18"/>
          <w:szCs w:val="18"/>
        </w:rPr>
        <w:t>北亚</w:t>
      </w:r>
      <w:r w:rsidR="00182916" w:rsidRPr="00F86F82">
        <w:rPr>
          <w:rFonts w:ascii="微软雅黑" w:eastAsia="微软雅黑" w:hAnsi="微软雅黑"/>
          <w:b/>
          <w:sz w:val="18"/>
          <w:szCs w:val="18"/>
        </w:rPr>
        <w:t>运营</w:t>
      </w:r>
      <w:r w:rsidRPr="00F86F82">
        <w:rPr>
          <w:rFonts w:ascii="微软雅黑" w:eastAsia="微软雅黑" w:hAnsi="微软雅黑"/>
          <w:b/>
          <w:sz w:val="18"/>
          <w:szCs w:val="18"/>
        </w:rPr>
        <w:t>方向</w:t>
      </w:r>
    </w:p>
    <w:p w14:paraId="02064B46" w14:textId="28C53084" w:rsidR="0085712B" w:rsidRPr="00F86F82" w:rsidRDefault="0085712B" w:rsidP="0085712B">
      <w:pPr>
        <w:shd w:val="clear" w:color="auto" w:fill="FFFFFF"/>
        <w:rPr>
          <w:rFonts w:ascii="微软雅黑" w:eastAsia="微软雅黑" w:hAnsi="微软雅黑"/>
          <w:bCs/>
          <w:sz w:val="18"/>
          <w:szCs w:val="18"/>
        </w:rPr>
      </w:pPr>
      <w:bookmarkStart w:id="0" w:name="OLE_LINK2"/>
      <w:r w:rsidRPr="00F86F82">
        <w:rPr>
          <w:rFonts w:ascii="微软雅黑" w:eastAsia="微软雅黑" w:hAnsi="微软雅黑"/>
          <w:bCs/>
          <w:sz w:val="18"/>
          <w:szCs w:val="18"/>
        </w:rPr>
        <w:t>北亚</w:t>
      </w:r>
      <w:r w:rsidR="00182916" w:rsidRPr="00F86F82">
        <w:rPr>
          <w:rFonts w:ascii="微软雅黑" w:eastAsia="微软雅黑" w:hAnsi="微软雅黑"/>
          <w:bCs/>
          <w:sz w:val="18"/>
          <w:szCs w:val="18"/>
        </w:rPr>
        <w:t>运营方向主要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驱动北亚市场（香港、台湾、韩国、日本等）的电商业务增长。</w:t>
      </w:r>
      <w:r w:rsidRPr="00F86F82">
        <w:rPr>
          <w:rFonts w:ascii="微软雅黑" w:eastAsia="微软雅黑" w:hAnsi="微软雅黑"/>
          <w:bCs/>
          <w:sz w:val="18"/>
          <w:szCs w:val="18"/>
        </w:rPr>
        <w:t>在这里，你将有机会接触到：</w:t>
      </w:r>
    </w:p>
    <w:p w14:paraId="46825ED2" w14:textId="73F86164" w:rsidR="0085712B" w:rsidRPr="00F86F82" w:rsidRDefault="0085712B" w:rsidP="0085712B">
      <w:pPr>
        <w:pStyle w:val="a3"/>
        <w:numPr>
          <w:ilvl w:val="0"/>
          <w:numId w:val="2"/>
        </w:numPr>
        <w:shd w:val="clear" w:color="auto" w:fill="FFFFFF"/>
        <w:ind w:firstLineChars="0"/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研究北亚各市场的电商平台、用户行为和文化差异，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结合电商优秀视觉经验，为北亚提供视觉支持</w:t>
      </w:r>
      <w:r w:rsidR="00FD15CB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，包括视觉规范</w:t>
      </w:r>
      <w:r w:rsidR="00555009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，需求对接</w:t>
      </w:r>
      <w:r w:rsidR="00FD15CB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等；</w:t>
      </w:r>
    </w:p>
    <w:p w14:paraId="40FD8D3B" w14:textId="3C63C912" w:rsidR="00FD15CB" w:rsidRPr="00F86F82" w:rsidRDefault="00FD15CB" w:rsidP="0085712B">
      <w:pPr>
        <w:pStyle w:val="a3"/>
        <w:numPr>
          <w:ilvl w:val="0"/>
          <w:numId w:val="2"/>
        </w:numPr>
        <w:shd w:val="clear" w:color="auto" w:fill="FFFFFF"/>
        <w:ind w:firstLineChars="0"/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深入研究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海外市场电商平台运营，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包括活动机制配置，平台管理，产品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管理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等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，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确保海外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平台的高效运作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;</w:t>
      </w:r>
    </w:p>
    <w:p w14:paraId="4E3E79F6" w14:textId="6A18E4F0" w:rsidR="0085712B" w:rsidRPr="00F86F82" w:rsidRDefault="00FD15CB" w:rsidP="0085712B">
      <w:pPr>
        <w:pStyle w:val="a3"/>
        <w:numPr>
          <w:ilvl w:val="0"/>
          <w:numId w:val="2"/>
        </w:numPr>
        <w:shd w:val="clear" w:color="auto" w:fill="FFFFFF"/>
        <w:ind w:firstLineChars="0"/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使用</w:t>
      </w:r>
      <w:r w:rsidR="00555009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日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韩语</w:t>
      </w:r>
      <w:r w:rsidR="0085712B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与</w:t>
      </w:r>
      <w:r w:rsidR="00555009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海外</w:t>
      </w:r>
      <w:r w:rsidR="0085712B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团队深入交流，</w:t>
      </w:r>
      <w:r w:rsidR="00534FCB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确保</w:t>
      </w:r>
      <w:r w:rsidR="0085712B"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项目顺利交付。</w:t>
      </w:r>
    </w:p>
    <w:bookmarkEnd w:id="0"/>
    <w:p w14:paraId="6F5AAD1F" w14:textId="77777777" w:rsidR="00F333A5" w:rsidRPr="00F86F82" w:rsidRDefault="00F333A5" w:rsidP="00FB43F1">
      <w:pPr>
        <w:rPr>
          <w:rFonts w:ascii="微软雅黑" w:eastAsia="微软雅黑" w:hAnsi="微软雅黑"/>
          <w:bCs/>
          <w:sz w:val="18"/>
          <w:szCs w:val="18"/>
        </w:rPr>
      </w:pPr>
    </w:p>
    <w:p w14:paraId="46B59867" w14:textId="77777777" w:rsidR="00FB43F1" w:rsidRPr="00F86F82" w:rsidRDefault="00FB43F1" w:rsidP="00FB43F1">
      <w:pPr>
        <w:jc w:val="center"/>
        <w:rPr>
          <w:rFonts w:ascii="微软雅黑" w:eastAsia="微软雅黑" w:hAnsi="微软雅黑"/>
          <w:b/>
          <w:sz w:val="18"/>
          <w:szCs w:val="18"/>
        </w:rPr>
      </w:pPr>
      <w:r w:rsidRPr="00F86F82">
        <w:rPr>
          <w:rFonts w:ascii="微软雅黑" w:eastAsia="微软雅黑" w:hAnsi="微软雅黑"/>
          <w:b/>
          <w:sz w:val="18"/>
          <w:szCs w:val="18"/>
        </w:rPr>
        <w:t>消费者体验方向</w:t>
      </w:r>
    </w:p>
    <w:p w14:paraId="3FA48A66" w14:textId="77777777" w:rsidR="00FB43F1" w:rsidRPr="00F86F82" w:rsidRDefault="00FB43F1" w:rsidP="00FB43F1">
      <w:pPr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消费者体验是消费者的代言人，</w:t>
      </w: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致力于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聆听消费者的真实反馈，联动多部门合作优化消费者购物全链路。保证店铺安全生产的守护者，助力生意无后忧</w:t>
      </w:r>
      <w:r w:rsidRPr="00F86F82">
        <w:rPr>
          <w:rFonts w:ascii="微软雅黑" w:eastAsia="微软雅黑" w:hAnsi="微软雅黑"/>
          <w:bCs/>
          <w:sz w:val="18"/>
          <w:szCs w:val="18"/>
        </w:rPr>
        <w:t>。在这里，你将有机会接触到：</w:t>
      </w:r>
    </w:p>
    <w:p w14:paraId="265E42DF" w14:textId="77777777" w:rsidR="00FB43F1" w:rsidRPr="00F86F82" w:rsidRDefault="00FB43F1" w:rsidP="00FB43F1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深入了解目标用户群体，洞察</w:t>
      </w:r>
      <w:r w:rsidRPr="00F86F82">
        <w:rPr>
          <w:rFonts w:ascii="微软雅黑" w:eastAsia="微软雅黑" w:hAnsi="微软雅黑"/>
          <w:bCs/>
          <w:sz w:val="18"/>
          <w:szCs w:val="18"/>
        </w:rPr>
        <w:t>消费者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购物行为、需求和痛点，</w:t>
      </w:r>
      <w:r w:rsidRPr="00F86F82">
        <w:rPr>
          <w:rFonts w:ascii="微软雅黑" w:eastAsia="微软雅黑" w:hAnsi="微软雅黑"/>
          <w:bCs/>
          <w:sz w:val="18"/>
          <w:szCs w:val="18"/>
        </w:rPr>
        <w:t>不断优化，打造优质消费者体验；</w:t>
      </w:r>
    </w:p>
    <w:p w14:paraId="09383A5C" w14:textId="77777777" w:rsidR="00FB43F1" w:rsidRPr="00F86F82" w:rsidRDefault="00FB43F1" w:rsidP="00FB43F1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从用户视角出发，对电商平台的各个环节进行体验评估，包括但不限于</w:t>
      </w:r>
      <w:r w:rsidRPr="00F86F82">
        <w:rPr>
          <w:rFonts w:ascii="微软雅黑" w:eastAsia="微软雅黑" w:hAnsi="微软雅黑"/>
          <w:bCs/>
          <w:sz w:val="18"/>
          <w:szCs w:val="18"/>
        </w:rPr>
        <w:t>页面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、购物流程、支付体验、物流配送、售后服务等，识别体验问题并提出优化建议</w:t>
      </w:r>
      <w:r w:rsidRPr="00F86F82">
        <w:rPr>
          <w:rFonts w:ascii="微软雅黑" w:eastAsia="微软雅黑" w:hAnsi="微软雅黑"/>
          <w:bCs/>
          <w:sz w:val="18"/>
          <w:szCs w:val="18"/>
        </w:rPr>
        <w:t>；</w:t>
      </w:r>
    </w:p>
    <w:p w14:paraId="4D238AA0" w14:textId="77777777" w:rsidR="00FB43F1" w:rsidRPr="00F86F82" w:rsidRDefault="00FB43F1" w:rsidP="00FB43F1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与运营、客服、</w:t>
      </w:r>
      <w:r w:rsidRPr="00F86F82">
        <w:rPr>
          <w:rFonts w:ascii="微软雅黑" w:eastAsia="微软雅黑" w:hAnsi="微软雅黑"/>
          <w:bCs/>
          <w:sz w:val="18"/>
          <w:szCs w:val="18"/>
        </w:rPr>
        <w:t>设计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等</w:t>
      </w:r>
      <w:r w:rsidRPr="00F86F82">
        <w:rPr>
          <w:rFonts w:ascii="微软雅黑" w:eastAsia="微软雅黑" w:hAnsi="微软雅黑"/>
          <w:bCs/>
          <w:sz w:val="18"/>
          <w:szCs w:val="18"/>
        </w:rPr>
        <w:t>团队</w:t>
      </w:r>
      <w:r w:rsidRPr="00F86F82">
        <w:rPr>
          <w:rFonts w:ascii="微软雅黑" w:eastAsia="微软雅黑" w:hAnsi="微软雅黑" w:hint="eastAsia"/>
          <w:bCs/>
          <w:sz w:val="18"/>
          <w:szCs w:val="18"/>
        </w:rPr>
        <w:t>紧密合作，推动消费者体验优化方案的落地执行。</w:t>
      </w:r>
    </w:p>
    <w:p w14:paraId="11891C17" w14:textId="77777777" w:rsidR="00FB43F1" w:rsidRDefault="00FB43F1" w:rsidP="00FB43F1">
      <w:pPr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</w:p>
    <w:p w14:paraId="4243CE78" w14:textId="77777777" w:rsidR="007246D5" w:rsidRPr="00F86F82" w:rsidRDefault="007246D5" w:rsidP="00FB43F1">
      <w:pPr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</w:p>
    <w:p w14:paraId="352BF9B1" w14:textId="77777777" w:rsidR="00FB43F1" w:rsidRPr="00F86F82" w:rsidRDefault="00FB43F1" w:rsidP="00FB43F1">
      <w:pPr>
        <w:jc w:val="center"/>
        <w:rPr>
          <w:rFonts w:ascii="微软雅黑" w:eastAsia="微软雅黑" w:hAnsi="微软雅黑"/>
          <w:b/>
          <w:bCs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/>
          <w:b/>
          <w:bCs/>
          <w:color w:val="1E2126"/>
          <w:sz w:val="18"/>
          <w:szCs w:val="18"/>
          <w:shd w:val="clear" w:color="auto" w:fill="FFFFFF"/>
        </w:rPr>
        <w:lastRenderedPageBreak/>
        <w:t>AIT智能训练师方向</w:t>
      </w:r>
    </w:p>
    <w:p w14:paraId="7316DA88" w14:textId="77777777" w:rsidR="00FB43F1" w:rsidRPr="00F86F82" w:rsidRDefault="00FB43F1" w:rsidP="00FB43F1">
      <w:pPr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  <w:t>AIT智能训练师方向</w:t>
      </w:r>
      <w:r w:rsidRPr="00F86F82">
        <w:rPr>
          <w:rFonts w:ascii="微软雅黑" w:eastAsia="微软雅黑" w:hAnsi="微软雅黑" w:hint="eastAsia"/>
          <w:color w:val="1E2126"/>
          <w:sz w:val="18"/>
          <w:szCs w:val="18"/>
          <w:shd w:val="clear" w:color="auto" w:fill="FFFFFF"/>
        </w:rPr>
        <w:t>致力于利用 AI 技术赋能电商运营，打造高效智能的电商服务体系。</w:t>
      </w:r>
      <w:r w:rsidRPr="00F86F82">
        <w:rPr>
          <w:rFonts w:ascii="微软雅黑" w:eastAsia="微软雅黑" w:hAnsi="微软雅黑"/>
          <w:bCs/>
          <w:sz w:val="18"/>
          <w:szCs w:val="18"/>
        </w:rPr>
        <w:t>在这里，你将有机会接触到：</w:t>
      </w:r>
    </w:p>
    <w:p w14:paraId="4ECA8E70" w14:textId="77777777" w:rsidR="00FB43F1" w:rsidRPr="00F86F82" w:rsidRDefault="00FB43F1" w:rsidP="00FB43F1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color w:val="1E2126"/>
          <w:sz w:val="18"/>
          <w:szCs w:val="18"/>
          <w:shd w:val="clear" w:color="auto" w:fill="FFFFFF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利用机器学习等技术，训练和优化 AI 模型，例如：商品推荐模型、用户画像模型、客服机器人模型等</w:t>
      </w:r>
      <w:r w:rsidRPr="00F86F82">
        <w:rPr>
          <w:rFonts w:ascii="微软雅黑" w:eastAsia="微软雅黑" w:hAnsi="微软雅黑"/>
          <w:bCs/>
          <w:sz w:val="18"/>
          <w:szCs w:val="18"/>
        </w:rPr>
        <w:t>；</w:t>
      </w:r>
    </w:p>
    <w:p w14:paraId="4BC7426B" w14:textId="77777777" w:rsidR="00FB43F1" w:rsidRPr="00F86F82" w:rsidRDefault="00FB43F1" w:rsidP="00FB43F1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收集、整理和构建电商领域知识库，包括商品知识、促销政策、平台规则、客服话术等，用于训练 AI 模型和优化 AI 服务</w:t>
      </w:r>
      <w:r w:rsidRPr="00F86F82">
        <w:rPr>
          <w:rFonts w:ascii="微软雅黑" w:eastAsia="微软雅黑" w:hAnsi="微软雅黑"/>
          <w:bCs/>
          <w:sz w:val="18"/>
          <w:szCs w:val="18"/>
        </w:rPr>
        <w:t>；</w:t>
      </w:r>
    </w:p>
    <w:p w14:paraId="4E60061C" w14:textId="6064EAB5" w:rsidR="00FB43F1" w:rsidRPr="00F86F82" w:rsidRDefault="00FB43F1" w:rsidP="00F333A5">
      <w:pPr>
        <w:pStyle w:val="a3"/>
        <w:numPr>
          <w:ilvl w:val="0"/>
          <w:numId w:val="4"/>
        </w:numPr>
        <w:ind w:firstLineChars="0"/>
        <w:rPr>
          <w:rFonts w:ascii="微软雅黑" w:eastAsia="微软雅黑" w:hAnsi="微软雅黑"/>
          <w:bCs/>
          <w:sz w:val="18"/>
          <w:szCs w:val="18"/>
        </w:rPr>
      </w:pPr>
      <w:r w:rsidRPr="00F86F82">
        <w:rPr>
          <w:rFonts w:ascii="微软雅黑" w:eastAsia="微软雅黑" w:hAnsi="微软雅黑" w:hint="eastAsia"/>
          <w:bCs/>
          <w:sz w:val="18"/>
          <w:szCs w:val="18"/>
        </w:rPr>
        <w:t>根据电商运营场景和目标，收集、清洗、标注相关数据</w:t>
      </w:r>
      <w:r w:rsidRPr="00F86F82">
        <w:rPr>
          <w:rFonts w:ascii="微软雅黑" w:eastAsia="微软雅黑" w:hAnsi="微软雅黑"/>
          <w:bCs/>
          <w:sz w:val="18"/>
          <w:szCs w:val="18"/>
        </w:rPr>
        <w:t>。</w:t>
      </w:r>
    </w:p>
    <w:sectPr w:rsidR="00FB43F1" w:rsidRPr="00F86F82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4064" w14:textId="77777777" w:rsidR="00C3183F" w:rsidRDefault="00C3183F" w:rsidP="00C3183F">
      <w:pPr>
        <w:spacing w:after="0" w:line="240" w:lineRule="auto"/>
      </w:pPr>
      <w:r>
        <w:separator/>
      </w:r>
    </w:p>
  </w:endnote>
  <w:endnote w:type="continuationSeparator" w:id="0">
    <w:p w14:paraId="23186D41" w14:textId="77777777" w:rsidR="00C3183F" w:rsidRDefault="00C3183F" w:rsidP="00C3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F546" w14:textId="37457444" w:rsidR="00C3183F" w:rsidRDefault="00C3183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8A2938" wp14:editId="262589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580038876" name="文本框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65DCA" w14:textId="3E68E9DF" w:rsidR="00C3183F" w:rsidRPr="00C3183F" w:rsidRDefault="00C3183F" w:rsidP="00C3183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3183F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A293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C1 - Internal us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9A65DCA" w14:textId="3E68E9DF" w:rsidR="00C3183F" w:rsidRPr="00C3183F" w:rsidRDefault="00C3183F" w:rsidP="00C3183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3183F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03C4" w14:textId="6CC1A7D2" w:rsidR="00C3183F" w:rsidRDefault="00C3183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5022F7" wp14:editId="5D9B0479">
              <wp:simplePos x="1146517" y="943942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8289361" name="文本框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C2BA4" w14:textId="0C6316FC" w:rsidR="00C3183F" w:rsidRPr="00C3183F" w:rsidRDefault="00C3183F" w:rsidP="00C3183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3183F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022F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C1 - 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13C2BA4" w14:textId="0C6316FC" w:rsidR="00C3183F" w:rsidRPr="00C3183F" w:rsidRDefault="00C3183F" w:rsidP="00C3183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3183F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B355" w14:textId="64E574A1" w:rsidR="00C3183F" w:rsidRDefault="00C3183F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B82DB0" wp14:editId="607FF9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13376624" name="文本框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FACCE" w14:textId="0F2553ED" w:rsidR="00C3183F" w:rsidRPr="00C3183F" w:rsidRDefault="00C3183F" w:rsidP="00C3183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C3183F">
                            <w:rPr>
                              <w:rFonts w:ascii="Arial" w:eastAsia="Arial" w:hAnsi="Arial" w:cs="Arial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82D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C1 - Internal us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9CFACCE" w14:textId="0F2553ED" w:rsidR="00C3183F" w:rsidRPr="00C3183F" w:rsidRDefault="00C3183F" w:rsidP="00C3183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</w:pPr>
                    <w:r w:rsidRPr="00C3183F">
                      <w:rPr>
                        <w:rFonts w:ascii="Arial" w:eastAsia="Arial" w:hAnsi="Arial" w:cs="Arial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DD98" w14:textId="77777777" w:rsidR="00C3183F" w:rsidRDefault="00C3183F" w:rsidP="00C3183F">
      <w:pPr>
        <w:spacing w:after="0" w:line="240" w:lineRule="auto"/>
      </w:pPr>
      <w:r>
        <w:separator/>
      </w:r>
    </w:p>
  </w:footnote>
  <w:footnote w:type="continuationSeparator" w:id="0">
    <w:p w14:paraId="570A0F83" w14:textId="77777777" w:rsidR="00C3183F" w:rsidRDefault="00C3183F" w:rsidP="00C3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7096" w14:textId="661A4095" w:rsidR="00182916" w:rsidRDefault="00182916" w:rsidP="00182916">
    <w:pPr>
      <w:pStyle w:val="a6"/>
      <w:jc w:val="center"/>
    </w:pPr>
    <w:r>
      <w:rPr>
        <w:noProof/>
      </w:rPr>
      <w:drawing>
        <wp:inline distT="0" distB="0" distL="0" distR="0" wp14:anchorId="182C904A" wp14:editId="2EC3D73D">
          <wp:extent cx="1887520" cy="734691"/>
          <wp:effectExtent l="0" t="0" r="0" b="0"/>
          <wp:docPr id="143920629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206294" name="图片 1439206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98" cy="744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0562"/>
    <w:multiLevelType w:val="hybridMultilevel"/>
    <w:tmpl w:val="451E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85C68"/>
    <w:multiLevelType w:val="hybridMultilevel"/>
    <w:tmpl w:val="870E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0623"/>
    <w:multiLevelType w:val="hybridMultilevel"/>
    <w:tmpl w:val="5164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3478C"/>
    <w:multiLevelType w:val="hybridMultilevel"/>
    <w:tmpl w:val="058E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796524">
    <w:abstractNumId w:val="1"/>
  </w:num>
  <w:num w:numId="2" w16cid:durableId="1603226527">
    <w:abstractNumId w:val="2"/>
  </w:num>
  <w:num w:numId="3" w16cid:durableId="546111510">
    <w:abstractNumId w:val="3"/>
  </w:num>
  <w:num w:numId="4" w16cid:durableId="1699820578">
    <w:abstractNumId w:val="0"/>
  </w:num>
  <w:num w:numId="5" w16cid:durableId="99792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B"/>
    <w:rsid w:val="00182916"/>
    <w:rsid w:val="00291194"/>
    <w:rsid w:val="00534FCB"/>
    <w:rsid w:val="00555009"/>
    <w:rsid w:val="007246D5"/>
    <w:rsid w:val="0085712B"/>
    <w:rsid w:val="009441B0"/>
    <w:rsid w:val="00A10B41"/>
    <w:rsid w:val="00A22443"/>
    <w:rsid w:val="00B827FD"/>
    <w:rsid w:val="00C3183F"/>
    <w:rsid w:val="00C765ED"/>
    <w:rsid w:val="00CB40E3"/>
    <w:rsid w:val="00F333A5"/>
    <w:rsid w:val="00F865C5"/>
    <w:rsid w:val="00F86F82"/>
    <w:rsid w:val="00FB43F1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569F0F"/>
  <w15:chartTrackingRefBased/>
  <w15:docId w15:val="{53284C8D-B54B-4ABF-9724-E1CCD0C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12B"/>
    <w:pPr>
      <w:widowControl w:val="0"/>
      <w:spacing w:after="0" w:line="240" w:lineRule="auto"/>
      <w:ind w:firstLineChars="200" w:firstLine="420"/>
      <w:jc w:val="both"/>
    </w:pPr>
    <w:rPr>
      <w:sz w:val="21"/>
      <w14:ligatures w14:val="none"/>
    </w:rPr>
  </w:style>
  <w:style w:type="paragraph" w:styleId="a4">
    <w:name w:val="footer"/>
    <w:basedOn w:val="a"/>
    <w:link w:val="a5"/>
    <w:uiPriority w:val="99"/>
    <w:unhideWhenUsed/>
    <w:rsid w:val="00C31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脚 字符"/>
    <w:basedOn w:val="a0"/>
    <w:link w:val="a4"/>
    <w:uiPriority w:val="99"/>
    <w:rsid w:val="00C3183F"/>
  </w:style>
  <w:style w:type="paragraph" w:styleId="a6">
    <w:name w:val="header"/>
    <w:basedOn w:val="a"/>
    <w:link w:val="a7"/>
    <w:uiPriority w:val="99"/>
    <w:unhideWhenUsed/>
    <w:rsid w:val="00FB43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FB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Zipan [Buycoor]</dc:creator>
  <cp:keywords/>
  <dc:description/>
  <cp:lastModifiedBy>LIN Zipan [Buycoor]</cp:lastModifiedBy>
  <cp:revision>2</cp:revision>
  <dcterms:created xsi:type="dcterms:W3CDTF">2024-10-11T11:46:00Z</dcterms:created>
  <dcterms:modified xsi:type="dcterms:W3CDTF">2024-10-11T11:46:00Z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1e998170,5e2d7adc,7e7c51</vt:lpwstr>
  </property>
  <property fmtid="{D5CDD505-2E9C-101B-9397-08002B2CF9AE}" pid="3" name="ClassificationContentMarkingFooterFontProps">
    <vt:lpwstr>#008000,9,arial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2024-09-29T03:41:20Z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016af7aa-ac26-4517-a0c0-ae10fc4d877d</vt:lpwstr>
  </property>
  <property fmtid="{D5CDD505-2E9C-101B-9397-08002B2CF9AE}" pid="11" name="MSIP_Label_f43b7177-c66c-4b22-a350-7ee86f9a1e74_ContentBits">
    <vt:lpwstr>2</vt:lpwstr>
  </property>
</Properties>
</file>