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EE99C" w14:textId="77777777" w:rsidR="009C35CE" w:rsidRDefault="00000000">
      <w:pPr>
        <w:spacing w:line="288" w:lineRule="auto"/>
        <w:rPr>
          <w:rFonts w:ascii="黑体" w:eastAsia="黑体" w:hAnsi="黑体" w:cs="黑体" w:hint="eastAsia"/>
          <w:sz w:val="24"/>
          <w:szCs w:val="32"/>
        </w:rPr>
      </w:pPr>
      <w:r>
        <w:rPr>
          <w:rFonts w:ascii="黑体" w:eastAsia="黑体" w:hAnsi="黑体" w:cs="黑体" w:hint="eastAsia"/>
          <w:sz w:val="24"/>
          <w:szCs w:val="32"/>
        </w:rPr>
        <w:t>公司信息</w:t>
      </w:r>
    </w:p>
    <w:p w14:paraId="38257FC6"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sz w:val="22"/>
          <w:szCs w:val="28"/>
        </w:rPr>
        <w:tab/>
        <w:t>道远咨询（BlackHills）专注于商业不动产（含甲级写字楼、产业园区、商业综合体等）的咨询及交易服务，通过专业服务与技术创新，为政府、企业、NGO等各类组织及机构，提供一站式高价值解决方案。2016年创立于深圳以来，目前已在香港、北京、上海、广州设有分公司。业务覆盖成都、武汉、西安、重庆、杭州、长沙、厦门等15个国内主要城市。为众多企业提供商业不动产的首席顾问、项目咨询、智库服务、项目运营管理和产业数据化等解决方案，并建立了长期的友好合作关系。每年亦面向市场发布多份具有洞察力及深远市场影响力的研究报告。</w:t>
      </w:r>
    </w:p>
    <w:p w14:paraId="2AE5BF86" w14:textId="77777777" w:rsidR="009C35CE" w:rsidRDefault="009C35CE">
      <w:pPr>
        <w:spacing w:line="288" w:lineRule="auto"/>
        <w:rPr>
          <w:rFonts w:asciiTheme="minorEastAsia" w:hAnsiTheme="minorEastAsia" w:cstheme="minorEastAsia" w:hint="eastAsia"/>
        </w:rPr>
      </w:pPr>
    </w:p>
    <w:p w14:paraId="3E072CD0" w14:textId="77777777" w:rsidR="009C35CE" w:rsidRDefault="00000000">
      <w:pPr>
        <w:spacing w:line="288" w:lineRule="auto"/>
        <w:rPr>
          <w:rFonts w:ascii="黑体" w:eastAsia="黑体" w:hAnsi="黑体" w:cs="黑体" w:hint="eastAsia"/>
          <w:sz w:val="24"/>
          <w:szCs w:val="32"/>
        </w:rPr>
      </w:pPr>
      <w:r>
        <w:rPr>
          <w:rFonts w:ascii="黑体" w:eastAsia="黑体" w:hAnsi="黑体" w:cs="黑体" w:hint="eastAsia"/>
          <w:sz w:val="24"/>
          <w:szCs w:val="32"/>
        </w:rPr>
        <w:t>在招岗位</w:t>
      </w:r>
    </w:p>
    <w:p w14:paraId="49847206" w14:textId="277D25EC" w:rsidR="009C35CE" w:rsidRPr="00EF40A1" w:rsidRDefault="00EF40A1">
      <w:pPr>
        <w:spacing w:line="288" w:lineRule="auto"/>
        <w:rPr>
          <w:rFonts w:asciiTheme="minorEastAsia" w:hAnsiTheme="minorEastAsia" w:cstheme="minorEastAsia" w:hint="eastAsia"/>
          <w:b/>
          <w:bCs/>
          <w:sz w:val="22"/>
          <w:szCs w:val="28"/>
        </w:rPr>
      </w:pPr>
      <w:r w:rsidRPr="00EF40A1">
        <w:rPr>
          <w:rFonts w:asciiTheme="minorEastAsia" w:hAnsiTheme="minorEastAsia" w:cstheme="minorEastAsia" w:hint="eastAsia"/>
          <w:b/>
          <w:bCs/>
          <w:sz w:val="22"/>
          <w:szCs w:val="28"/>
        </w:rPr>
        <w:t>·</w:t>
      </w:r>
      <w:r w:rsidR="00000000" w:rsidRPr="00EF40A1">
        <w:rPr>
          <w:rFonts w:asciiTheme="minorEastAsia" w:hAnsiTheme="minorEastAsia" w:cstheme="minorEastAsia" w:hint="eastAsia"/>
          <w:b/>
          <w:bCs/>
          <w:sz w:val="22"/>
          <w:szCs w:val="28"/>
        </w:rPr>
        <w:t>职位名称：</w:t>
      </w:r>
      <w:proofErr w:type="gramStart"/>
      <w:r w:rsidR="00000000" w:rsidRPr="00EF40A1">
        <w:rPr>
          <w:rFonts w:asciiTheme="minorEastAsia" w:hAnsiTheme="minorEastAsia" w:cstheme="minorEastAsia" w:hint="eastAsia"/>
          <w:b/>
          <w:bCs/>
          <w:sz w:val="22"/>
          <w:szCs w:val="28"/>
        </w:rPr>
        <w:t>管培生</w:t>
      </w:r>
      <w:proofErr w:type="gramEnd"/>
      <w:r w:rsidR="00000000" w:rsidRPr="00EF40A1">
        <w:rPr>
          <w:rFonts w:asciiTheme="minorEastAsia" w:hAnsiTheme="minorEastAsia" w:cstheme="minorEastAsia" w:hint="eastAsia"/>
          <w:b/>
          <w:bCs/>
          <w:sz w:val="22"/>
          <w:szCs w:val="28"/>
        </w:rPr>
        <w:t>-产业招商方向（产业园）</w:t>
      </w:r>
    </w:p>
    <w:p w14:paraId="3252F608"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职位描述：</w:t>
      </w:r>
    </w:p>
    <w:p w14:paraId="383C1263"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1、协助资深同事共同推进产业园项目租赁、出售相关招商工作，对项目招商策略进行</w:t>
      </w:r>
      <w:proofErr w:type="gramStart"/>
      <w:r>
        <w:rPr>
          <w:rFonts w:asciiTheme="minorEastAsia" w:hAnsiTheme="minorEastAsia" w:cstheme="minorEastAsia" w:hint="eastAsia"/>
          <w:sz w:val="22"/>
          <w:szCs w:val="28"/>
        </w:rPr>
        <w:t>研</w:t>
      </w:r>
      <w:proofErr w:type="gramEnd"/>
      <w:r>
        <w:rPr>
          <w:rFonts w:asciiTheme="minorEastAsia" w:hAnsiTheme="minorEastAsia" w:cstheme="minorEastAsia" w:hint="eastAsia"/>
          <w:sz w:val="22"/>
          <w:szCs w:val="28"/>
        </w:rPr>
        <w:t>判及落地跟进；</w:t>
      </w:r>
    </w:p>
    <w:p w14:paraId="3CE6A605"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2、根据客户选址需求，协助参与政府机构、项目业主方与客户关系维护，跟进交易过程中涉及的文书与沟通工作，协同团队获得客户认可、完成公司全年交易任务；</w:t>
      </w:r>
    </w:p>
    <w:p w14:paraId="4A21013F"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3、定期开展产业园市场调研工作，为公司研究及交易相关部门提供信息支持。</w:t>
      </w:r>
    </w:p>
    <w:p w14:paraId="5F98A425"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任职要求：</w:t>
      </w:r>
    </w:p>
    <w:p w14:paraId="23BB8BC8"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1、统招本科以上学历；</w:t>
      </w:r>
    </w:p>
    <w:p w14:paraId="311D4E22"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2、对市场营销、客户销售相关工作有浓厚兴趣；</w:t>
      </w:r>
    </w:p>
    <w:p w14:paraId="27F85AE6"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3、良好的逻辑思维及分析能力、具备团队合作精神及高度协调能力。</w:t>
      </w:r>
    </w:p>
    <w:p w14:paraId="4529BC26"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 xml:space="preserve">薪资详情：8K-10K </w:t>
      </w:r>
    </w:p>
    <w:p w14:paraId="304A2D15" w14:textId="77777777" w:rsidR="009C35CE" w:rsidRDefault="009C35CE">
      <w:pPr>
        <w:spacing w:line="288" w:lineRule="auto"/>
        <w:rPr>
          <w:rFonts w:asciiTheme="minorEastAsia" w:hAnsiTheme="minorEastAsia" w:cstheme="minorEastAsia" w:hint="eastAsia"/>
          <w:sz w:val="22"/>
          <w:szCs w:val="28"/>
        </w:rPr>
      </w:pPr>
    </w:p>
    <w:p w14:paraId="422325C8" w14:textId="77777777" w:rsidR="009C35CE" w:rsidRPr="00EF40A1" w:rsidRDefault="00000000" w:rsidP="00EF40A1">
      <w:pPr>
        <w:pStyle w:val="a5"/>
        <w:numPr>
          <w:ilvl w:val="0"/>
          <w:numId w:val="2"/>
        </w:numPr>
        <w:spacing w:line="288" w:lineRule="auto"/>
        <w:ind w:firstLineChars="0"/>
        <w:rPr>
          <w:rFonts w:asciiTheme="minorEastAsia" w:hAnsiTheme="minorEastAsia" w:cstheme="minorEastAsia" w:hint="eastAsia"/>
          <w:b/>
          <w:bCs/>
          <w:sz w:val="22"/>
          <w:szCs w:val="28"/>
        </w:rPr>
      </w:pPr>
      <w:r w:rsidRPr="00EF40A1">
        <w:rPr>
          <w:rFonts w:asciiTheme="minorEastAsia" w:hAnsiTheme="minorEastAsia" w:cstheme="minorEastAsia" w:hint="eastAsia"/>
          <w:b/>
          <w:bCs/>
          <w:sz w:val="22"/>
          <w:szCs w:val="28"/>
        </w:rPr>
        <w:t>职位名称：</w:t>
      </w:r>
      <w:proofErr w:type="gramStart"/>
      <w:r w:rsidRPr="00EF40A1">
        <w:rPr>
          <w:rFonts w:asciiTheme="minorEastAsia" w:hAnsiTheme="minorEastAsia" w:cstheme="minorEastAsia" w:hint="eastAsia"/>
          <w:b/>
          <w:bCs/>
          <w:sz w:val="22"/>
          <w:szCs w:val="28"/>
        </w:rPr>
        <w:t>管培生</w:t>
      </w:r>
      <w:proofErr w:type="gramEnd"/>
      <w:r w:rsidRPr="00EF40A1">
        <w:rPr>
          <w:rFonts w:asciiTheme="minorEastAsia" w:hAnsiTheme="minorEastAsia" w:cstheme="minorEastAsia" w:hint="eastAsia"/>
          <w:b/>
          <w:bCs/>
          <w:sz w:val="22"/>
          <w:szCs w:val="28"/>
        </w:rPr>
        <w:t>-咨询顾问方向（写字楼）</w:t>
      </w:r>
    </w:p>
    <w:p w14:paraId="5C61802C"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职位描述：</w:t>
      </w:r>
    </w:p>
    <w:p w14:paraId="15556CD9"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1、协助资深同事为企业及机构客户针对商业地产提供全方位的咨询服务及交易解决方案。</w:t>
      </w:r>
    </w:p>
    <w:p w14:paraId="38762914"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2、针对甲级写字楼进行调研及考察，研究及分析行业趋势、企业动态，精准把握市场机遇。</w:t>
      </w:r>
    </w:p>
    <w:p w14:paraId="7188E0D6"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3、进行专业的交易综合管理，为客户提供专业建议，协助客户进行谈判及沟通，促进交易进程顺利。</w:t>
      </w:r>
    </w:p>
    <w:p w14:paraId="7AE99F5B"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4、建立长期客户数据库及巩固公司客户资源，及时更新市场动态等。</w:t>
      </w:r>
    </w:p>
    <w:p w14:paraId="0D1DF75D"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任职要求：</w:t>
      </w:r>
    </w:p>
    <w:p w14:paraId="6AF81BEA"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1、良好的逻辑思维及分析能力，贯穿创新思维与发现及解决问题。</w:t>
      </w:r>
    </w:p>
    <w:p w14:paraId="4CC08854"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2、具备较强的沟通能力、团队合作能力及执行力。</w:t>
      </w:r>
    </w:p>
    <w:p w14:paraId="2303D6AF"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3、快速学习能力及应变能力，能灵活应对变化及不确定性。</w:t>
      </w:r>
    </w:p>
    <w:p w14:paraId="32E574E7"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4、具有较强的自我驱动能力。</w:t>
      </w:r>
    </w:p>
    <w:p w14:paraId="52C8F838"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lastRenderedPageBreak/>
        <w:t>5、具备良好的中英文书写及口语表达能力者优先。</w:t>
      </w:r>
    </w:p>
    <w:p w14:paraId="1C57D4E0"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薪资详情：8K-12K</w:t>
      </w:r>
    </w:p>
    <w:p w14:paraId="4D5F041E" w14:textId="77777777" w:rsidR="009C35CE" w:rsidRDefault="009C35CE">
      <w:pPr>
        <w:spacing w:line="288" w:lineRule="auto"/>
        <w:rPr>
          <w:rFonts w:asciiTheme="minorEastAsia" w:hAnsiTheme="minorEastAsia" w:cstheme="minorEastAsia" w:hint="eastAsia"/>
          <w:sz w:val="22"/>
          <w:szCs w:val="28"/>
        </w:rPr>
      </w:pPr>
    </w:p>
    <w:p w14:paraId="1E4682F4" w14:textId="70465A6F" w:rsidR="009C35CE" w:rsidRPr="00EF40A1" w:rsidRDefault="00000000" w:rsidP="00EF40A1">
      <w:pPr>
        <w:pStyle w:val="a5"/>
        <w:numPr>
          <w:ilvl w:val="0"/>
          <w:numId w:val="2"/>
        </w:numPr>
        <w:spacing w:line="288" w:lineRule="auto"/>
        <w:ind w:firstLineChars="0"/>
        <w:rPr>
          <w:rFonts w:asciiTheme="minorEastAsia" w:hAnsiTheme="minorEastAsia" w:cstheme="minorEastAsia" w:hint="eastAsia"/>
          <w:b/>
          <w:bCs/>
          <w:sz w:val="22"/>
          <w:szCs w:val="28"/>
        </w:rPr>
      </w:pPr>
      <w:r w:rsidRPr="00EF40A1">
        <w:rPr>
          <w:rFonts w:asciiTheme="minorEastAsia" w:hAnsiTheme="minorEastAsia" w:cstheme="minorEastAsia" w:hint="eastAsia"/>
          <w:b/>
          <w:bCs/>
          <w:sz w:val="22"/>
          <w:szCs w:val="28"/>
        </w:rPr>
        <w:t>职位名称：</w:t>
      </w:r>
      <w:proofErr w:type="gramStart"/>
      <w:r w:rsidRPr="00EF40A1">
        <w:rPr>
          <w:rFonts w:asciiTheme="minorEastAsia" w:hAnsiTheme="minorEastAsia" w:cstheme="minorEastAsia" w:hint="eastAsia"/>
          <w:b/>
          <w:bCs/>
          <w:sz w:val="22"/>
          <w:szCs w:val="28"/>
        </w:rPr>
        <w:t>管培生</w:t>
      </w:r>
      <w:proofErr w:type="gramEnd"/>
      <w:r w:rsidRPr="00EF40A1">
        <w:rPr>
          <w:rFonts w:asciiTheme="minorEastAsia" w:hAnsiTheme="minorEastAsia" w:cstheme="minorEastAsia" w:hint="eastAsia"/>
          <w:b/>
          <w:bCs/>
          <w:sz w:val="22"/>
          <w:szCs w:val="28"/>
        </w:rPr>
        <w:t>-研究顾问方向</w:t>
      </w:r>
    </w:p>
    <w:p w14:paraId="294C3EF7"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职位描述：</w:t>
      </w:r>
    </w:p>
    <w:p w14:paraId="44040A59"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1、针对商业地产开展区域市场研究，定期进行相关数据收集分析并撰写商业地产市场分报告</w:t>
      </w:r>
    </w:p>
    <w:p w14:paraId="7784C445"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2、针对TMT/新消费/新经济等行业开展商业地产视角专题研究</w:t>
      </w:r>
    </w:p>
    <w:p w14:paraId="60C9DEA7"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3、围绕商业地产领域开展创新性的定性及定量研究</w:t>
      </w:r>
    </w:p>
    <w:p w14:paraId="113E2F17" w14:textId="77777777" w:rsidR="009C35CE" w:rsidRDefault="00000000">
      <w:pPr>
        <w:numPr>
          <w:ilvl w:val="0"/>
          <w:numId w:val="1"/>
        </w:num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参与咨询顾问项目，为团队提供数据分析及市场研究等支持</w:t>
      </w:r>
    </w:p>
    <w:p w14:paraId="1039B093"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任职要求：</w:t>
      </w:r>
    </w:p>
    <w:p w14:paraId="3070672A"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1、本科及以上学历，数学、数据分析、城乡规划、房地产经济、国际关系等相关专业背景优先。</w:t>
      </w:r>
    </w:p>
    <w:p w14:paraId="317CC8DB"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2、具备数据查找和分析嗅觉，在处理大量数据时保持准确性和敏锐性。</w:t>
      </w:r>
    </w:p>
    <w:p w14:paraId="4DDB10AC"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3、具备数据分析能力，熟练使用统计工具和软件，如Excel、Tableau等。</w:t>
      </w:r>
    </w:p>
    <w:p w14:paraId="1F14C972"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4、能够独立完成分析任务，分解任务并按时交付，保持高效率和高质量。</w:t>
      </w:r>
    </w:p>
    <w:p w14:paraId="0039CECA"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5、具备良好的沟通能力，可以与团队成员协作并与客户有效交流。</w:t>
      </w:r>
    </w:p>
    <w:p w14:paraId="5B303C61" w14:textId="77777777" w:rsidR="009C35CE" w:rsidRDefault="00000000">
      <w:pPr>
        <w:spacing w:line="288" w:lineRule="auto"/>
        <w:rPr>
          <w:rFonts w:asciiTheme="minorEastAsia" w:hAnsiTheme="minorEastAsia" w:cstheme="minorEastAsia" w:hint="eastAsia"/>
          <w:sz w:val="22"/>
          <w:szCs w:val="28"/>
        </w:rPr>
      </w:pPr>
      <w:r>
        <w:rPr>
          <w:rFonts w:asciiTheme="minorEastAsia" w:hAnsiTheme="minorEastAsia" w:cstheme="minorEastAsia" w:hint="eastAsia"/>
          <w:sz w:val="22"/>
          <w:szCs w:val="28"/>
        </w:rPr>
        <w:t>6、追求工作质量和结果，具备认真、细致的工作态度和责任心。</w:t>
      </w:r>
    </w:p>
    <w:p w14:paraId="4EB794E3" w14:textId="77777777" w:rsidR="009C35CE" w:rsidRDefault="00000000">
      <w:pPr>
        <w:spacing w:line="288" w:lineRule="auto"/>
        <w:rPr>
          <w:rFonts w:asciiTheme="minorEastAsia" w:hAnsiTheme="minorEastAsia" w:cstheme="minorEastAsia"/>
          <w:sz w:val="22"/>
          <w:szCs w:val="28"/>
        </w:rPr>
      </w:pPr>
      <w:r>
        <w:rPr>
          <w:rFonts w:asciiTheme="minorEastAsia" w:hAnsiTheme="minorEastAsia" w:cstheme="minorEastAsia" w:hint="eastAsia"/>
          <w:sz w:val="22"/>
          <w:szCs w:val="28"/>
        </w:rPr>
        <w:t>薪资详情：10K-12K</w:t>
      </w:r>
    </w:p>
    <w:p w14:paraId="7FCC8F64" w14:textId="77777777" w:rsidR="00EF40A1" w:rsidRDefault="00EF40A1">
      <w:pPr>
        <w:spacing w:line="288" w:lineRule="auto"/>
        <w:rPr>
          <w:rFonts w:asciiTheme="minorEastAsia" w:hAnsiTheme="minorEastAsia" w:cstheme="minorEastAsia"/>
          <w:sz w:val="22"/>
          <w:szCs w:val="28"/>
        </w:rPr>
      </w:pPr>
    </w:p>
    <w:p w14:paraId="279B8055" w14:textId="75E7EBDA" w:rsidR="00EF40A1" w:rsidRPr="00EF40A1" w:rsidRDefault="00EF40A1" w:rsidP="00EF40A1">
      <w:pPr>
        <w:pStyle w:val="a5"/>
        <w:numPr>
          <w:ilvl w:val="0"/>
          <w:numId w:val="2"/>
        </w:numPr>
        <w:spacing w:line="288" w:lineRule="auto"/>
        <w:ind w:firstLineChars="0"/>
        <w:rPr>
          <w:rFonts w:asciiTheme="minorEastAsia" w:hAnsiTheme="minorEastAsia" w:cstheme="minorEastAsia" w:hint="eastAsia"/>
          <w:b/>
          <w:bCs/>
          <w:sz w:val="22"/>
          <w:szCs w:val="28"/>
        </w:rPr>
      </w:pPr>
      <w:r w:rsidRPr="00EF40A1">
        <w:rPr>
          <w:rFonts w:asciiTheme="minorEastAsia" w:hAnsiTheme="minorEastAsia" w:cstheme="minorEastAsia" w:hint="eastAsia"/>
          <w:b/>
          <w:bCs/>
          <w:sz w:val="22"/>
          <w:szCs w:val="28"/>
        </w:rPr>
        <w:t>职位名称：项目工程助理</w:t>
      </w:r>
    </w:p>
    <w:p w14:paraId="23884B49"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岗位职责：</w:t>
      </w:r>
    </w:p>
    <w:p w14:paraId="3EBCE398"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1.协助工程项目管理日常工作，包括项目安全、成本控制、质量和进度监控；</w:t>
      </w:r>
    </w:p>
    <w:p w14:paraId="6F742145"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2、协助部门建设和管理产品设计标准，包括工程材料库、活动家具和软装部分。</w:t>
      </w:r>
    </w:p>
    <w:p w14:paraId="552D5937"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3、配合项目所需采购管理，按设计和预算标准，与供应商沟通、订单跟踪、成本核算，维护良好供应关系。</w:t>
      </w:r>
    </w:p>
    <w:p w14:paraId="47C46447"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5、需要按时组织开启工程施工现场例会，协助完成会议纪要和项目进度报告制作，积极参与工程管理协调工作中。</w:t>
      </w:r>
    </w:p>
    <w:p w14:paraId="5447D4B4"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6、需要熟悉各专业的工程图纸，协助与相关供应商沟通图纸细节。</w:t>
      </w:r>
    </w:p>
    <w:p w14:paraId="4321B496" w14:textId="52D098A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7、协助工程前期各项报批资料的准备和追踪报批进度</w:t>
      </w:r>
    </w:p>
    <w:p w14:paraId="7F19BC13"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任职要求：</w:t>
      </w:r>
    </w:p>
    <w:p w14:paraId="19512016"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1.全日制本科以上学历，应届毕业生或1年以上相关工作经验</w:t>
      </w:r>
    </w:p>
    <w:p w14:paraId="5848B725"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2.具有工程管理、室内设计或建筑相关专业</w:t>
      </w:r>
    </w:p>
    <w:p w14:paraId="78A6E765"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3.具备中文和英文听说读写能力</w:t>
      </w:r>
    </w:p>
    <w:p w14:paraId="36080F8B"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4.较强的沟通表达能力与解决问题能力</w:t>
      </w:r>
    </w:p>
    <w:p w14:paraId="6E491917" w14:textId="77777777" w:rsidR="00EF40A1"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5.具备工程施工现场工作能力</w:t>
      </w:r>
    </w:p>
    <w:p w14:paraId="34BD8627" w14:textId="05548025" w:rsidR="009C35CE" w:rsidRPr="00EF40A1" w:rsidRDefault="00EF40A1" w:rsidP="00EF40A1">
      <w:pPr>
        <w:spacing w:line="288" w:lineRule="auto"/>
        <w:rPr>
          <w:rFonts w:asciiTheme="minorEastAsia" w:hAnsiTheme="minorEastAsia" w:cstheme="minorEastAsia" w:hint="eastAsia"/>
          <w:sz w:val="22"/>
          <w:szCs w:val="28"/>
        </w:rPr>
      </w:pPr>
      <w:r w:rsidRPr="00EF40A1">
        <w:rPr>
          <w:rFonts w:asciiTheme="minorEastAsia" w:hAnsiTheme="minorEastAsia" w:cstheme="minorEastAsia" w:hint="eastAsia"/>
          <w:sz w:val="22"/>
          <w:szCs w:val="28"/>
        </w:rPr>
        <w:t>6.具备AUTOCAD和Photoshop绘图能力（熟练）</w:t>
      </w:r>
    </w:p>
    <w:p w14:paraId="36BD9BFA" w14:textId="77777777" w:rsidR="00EF40A1" w:rsidRDefault="00EF40A1">
      <w:pPr>
        <w:spacing w:line="288" w:lineRule="auto"/>
        <w:rPr>
          <w:rFonts w:ascii="黑体" w:eastAsia="黑体" w:hAnsi="黑体" w:cs="黑体"/>
          <w:sz w:val="24"/>
          <w:szCs w:val="32"/>
        </w:rPr>
      </w:pPr>
    </w:p>
    <w:p w14:paraId="0E0E39EB" w14:textId="77777777" w:rsidR="00EF40A1" w:rsidRDefault="00EF40A1">
      <w:pPr>
        <w:spacing w:line="288" w:lineRule="auto"/>
        <w:rPr>
          <w:rFonts w:ascii="黑体" w:eastAsia="黑体" w:hAnsi="黑体" w:cs="黑体"/>
          <w:sz w:val="24"/>
          <w:szCs w:val="32"/>
        </w:rPr>
      </w:pPr>
    </w:p>
    <w:p w14:paraId="334555EB" w14:textId="23159552" w:rsidR="009C35CE" w:rsidRDefault="00000000">
      <w:pPr>
        <w:spacing w:line="288" w:lineRule="auto"/>
        <w:rPr>
          <w:rFonts w:ascii="黑体" w:eastAsia="黑体" w:hAnsi="黑体" w:cs="黑体" w:hint="eastAsia"/>
          <w:sz w:val="24"/>
          <w:szCs w:val="32"/>
        </w:rPr>
      </w:pPr>
      <w:r>
        <w:rPr>
          <w:rFonts w:ascii="黑体" w:eastAsia="黑体" w:hAnsi="黑体" w:cs="黑体" w:hint="eastAsia"/>
          <w:sz w:val="24"/>
          <w:szCs w:val="32"/>
        </w:rPr>
        <w:t>联系人邮箱：</w:t>
      </w:r>
      <w:hyperlink r:id="rId5" w:history="1">
        <w:r>
          <w:rPr>
            <w:rStyle w:val="a4"/>
            <w:rFonts w:ascii="黑体" w:eastAsia="黑体" w:hAnsi="黑体" w:cs="黑体" w:hint="eastAsia"/>
            <w:sz w:val="24"/>
            <w:szCs w:val="32"/>
          </w:rPr>
          <w:t>HR@blackhills.com.cn</w:t>
        </w:r>
      </w:hyperlink>
    </w:p>
    <w:p w14:paraId="3EF61A5C" w14:textId="77777777" w:rsidR="009C35CE" w:rsidRDefault="009C35CE">
      <w:pPr>
        <w:spacing w:line="288" w:lineRule="auto"/>
        <w:rPr>
          <w:rFonts w:ascii="黑体" w:eastAsia="黑体" w:hAnsi="黑体" w:cs="黑体" w:hint="eastAsia"/>
          <w:sz w:val="24"/>
          <w:szCs w:val="32"/>
        </w:rPr>
      </w:pPr>
    </w:p>
    <w:p w14:paraId="3150F346" w14:textId="77777777" w:rsidR="009C35CE" w:rsidRDefault="00000000">
      <w:pPr>
        <w:spacing w:line="288" w:lineRule="auto"/>
        <w:rPr>
          <w:rFonts w:ascii="黑体" w:eastAsia="黑体" w:hAnsi="黑体" w:cs="黑体" w:hint="eastAsia"/>
          <w:sz w:val="24"/>
          <w:szCs w:val="32"/>
        </w:rPr>
      </w:pPr>
      <w:r>
        <w:rPr>
          <w:rFonts w:ascii="黑体" w:eastAsia="黑体" w:hAnsi="黑体" w:cs="黑体" w:hint="eastAsia"/>
          <w:sz w:val="24"/>
          <w:szCs w:val="32"/>
        </w:rPr>
        <w:t>投递链接：</w:t>
      </w:r>
      <w:hyperlink r:id="rId6" w:history="1">
        <w:r>
          <w:rPr>
            <w:rStyle w:val="a4"/>
            <w:rFonts w:ascii="黑体" w:eastAsia="黑体" w:hAnsi="黑体" w:cs="黑体" w:hint="eastAsia"/>
            <w:sz w:val="24"/>
            <w:szCs w:val="32"/>
          </w:rPr>
          <w:t>https://mp.weixin.qq.com/s/JgA5vwYRP7oWDe0OaPY6fw</w:t>
        </w:r>
      </w:hyperlink>
    </w:p>
    <w:p w14:paraId="015CEBD5" w14:textId="77777777" w:rsidR="009C35CE" w:rsidRDefault="009C35CE">
      <w:pPr>
        <w:spacing w:line="288" w:lineRule="auto"/>
        <w:rPr>
          <w:rFonts w:asciiTheme="minorEastAsia" w:hAnsiTheme="minorEastAsia" w:cstheme="minorEastAsia" w:hint="eastAsia"/>
        </w:rPr>
      </w:pPr>
    </w:p>
    <w:p w14:paraId="69D437B5" w14:textId="77777777" w:rsidR="009C35CE" w:rsidRDefault="009C35CE">
      <w:pPr>
        <w:spacing w:line="288" w:lineRule="auto"/>
        <w:rPr>
          <w:rFonts w:asciiTheme="minorEastAsia" w:hAnsiTheme="minorEastAsia" w:cstheme="minorEastAsia" w:hint="eastAsia"/>
        </w:rPr>
      </w:pPr>
    </w:p>
    <w:sectPr w:rsidR="009C3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D192FB"/>
    <w:multiLevelType w:val="singleLevel"/>
    <w:tmpl w:val="AAD192FB"/>
    <w:lvl w:ilvl="0">
      <w:start w:val="4"/>
      <w:numFmt w:val="decimal"/>
      <w:suff w:val="nothing"/>
      <w:lvlText w:val="%1、"/>
      <w:lvlJc w:val="left"/>
    </w:lvl>
  </w:abstractNum>
  <w:abstractNum w:abstractNumId="1" w15:restartNumberingAfterBreak="0">
    <w:nsid w:val="0E061D45"/>
    <w:multiLevelType w:val="hybridMultilevel"/>
    <w:tmpl w:val="CC3E0FEC"/>
    <w:lvl w:ilvl="0" w:tplc="EC783DF8">
      <w:start w:val="6"/>
      <w:numFmt w:val="bullet"/>
      <w:lvlText w:val="·"/>
      <w:lvlJc w:val="left"/>
      <w:pPr>
        <w:ind w:left="360" w:hanging="360"/>
      </w:pPr>
      <w:rPr>
        <w:rFonts w:ascii="宋体" w:eastAsia="宋体" w:hAnsi="宋体" w:cstheme="minorEastAsia"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533928116">
    <w:abstractNumId w:val="0"/>
  </w:num>
  <w:num w:numId="2" w16cid:durableId="1108895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2ZGU3YzdhMDFlZTA1N2E1NTM2ODQ2ZGNjYWMyODkifQ=="/>
  </w:docVars>
  <w:rsids>
    <w:rsidRoot w:val="009C35CE"/>
    <w:rsid w:val="009C35CE"/>
    <w:rsid w:val="00EF40A1"/>
    <w:rsid w:val="00F737C0"/>
    <w:rsid w:val="187E6FA3"/>
    <w:rsid w:val="2A13499B"/>
    <w:rsid w:val="35F6325E"/>
    <w:rsid w:val="5AC65A7F"/>
    <w:rsid w:val="73192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2CC6E"/>
  <w15:docId w15:val="{745C8F21-CDC9-4E44-B5AB-6B7C518F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List Paragraph"/>
    <w:basedOn w:val="a"/>
    <w:uiPriority w:val="99"/>
    <w:unhideWhenUsed/>
    <w:rsid w:val="00EF40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weixin.qq.com/s/JgA5vwYRP7oWDe0OaPY6fw" TargetMode="External"/><Relationship Id="rId5" Type="http://schemas.openxmlformats.org/officeDocument/2006/relationships/hyperlink" Target="mailto:HR@blackhills.com.cn"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Enda.Li</cp:lastModifiedBy>
  <cp:revision>2</cp:revision>
  <dcterms:created xsi:type="dcterms:W3CDTF">2024-11-21T01:59:00Z</dcterms:created>
  <dcterms:modified xsi:type="dcterms:W3CDTF">2024-12-27T09:54:00Z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6BB6C3361E0F4B44B0E061C9D067C4C5_12</vt:lpwstr>
  </property>
</Properties>
</file>