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CCECA" w14:textId="05EDEC6F" w:rsidR="0037554A" w:rsidRPr="00CD28C6" w:rsidRDefault="00E6494E">
      <w:pPr>
        <w:widowControl/>
        <w:shd w:val="clear" w:color="auto" w:fill="FFFFFF"/>
        <w:spacing w:line="315" w:lineRule="atLeast"/>
        <w:jc w:val="center"/>
        <w:rPr>
          <w:rFonts w:ascii="Times New Roman" w:eastAsia="华文中宋" w:hAnsi="Times New Roman" w:cs="Times New Roman"/>
          <w:b/>
          <w:bCs/>
          <w:sz w:val="40"/>
          <w:szCs w:val="40"/>
        </w:rPr>
      </w:pPr>
      <w:bookmarkStart w:id="0" w:name="OLE_LINK1"/>
      <w:bookmarkStart w:id="1" w:name="OLE_LINK2"/>
      <w:r w:rsidRPr="00CD28C6">
        <w:rPr>
          <w:rFonts w:ascii="Times New Roman" w:eastAsia="华文中宋" w:hAnsi="Times New Roman" w:cs="Times New Roman"/>
          <w:b/>
          <w:bCs/>
          <w:sz w:val="40"/>
          <w:szCs w:val="40"/>
        </w:rPr>
        <w:t>中国南山</w:t>
      </w:r>
      <w:r w:rsidRPr="00CD28C6">
        <w:rPr>
          <w:rFonts w:ascii="Times New Roman" w:eastAsia="华文中宋" w:hAnsi="Times New Roman" w:cs="Times New Roman"/>
          <w:b/>
          <w:bCs/>
          <w:sz w:val="40"/>
          <w:szCs w:val="40"/>
        </w:rPr>
        <w:t>202</w:t>
      </w:r>
      <w:r w:rsidR="000C1942" w:rsidRPr="00CD28C6">
        <w:rPr>
          <w:rFonts w:ascii="Times New Roman" w:eastAsia="华文中宋" w:hAnsi="Times New Roman" w:cs="Times New Roman"/>
          <w:b/>
          <w:bCs/>
          <w:sz w:val="40"/>
          <w:szCs w:val="40"/>
        </w:rPr>
        <w:t>5</w:t>
      </w:r>
      <w:r w:rsidRPr="00CD28C6">
        <w:rPr>
          <w:rFonts w:ascii="Times New Roman" w:eastAsia="华文中宋" w:hAnsi="Times New Roman" w:cs="Times New Roman"/>
          <w:b/>
          <w:bCs/>
          <w:sz w:val="40"/>
          <w:szCs w:val="40"/>
        </w:rPr>
        <w:t>届</w:t>
      </w:r>
      <w:r w:rsidR="004D1BC8">
        <w:rPr>
          <w:rFonts w:ascii="Times New Roman" w:eastAsia="华文中宋" w:hAnsi="Times New Roman" w:cs="Times New Roman" w:hint="eastAsia"/>
          <w:b/>
          <w:bCs/>
          <w:sz w:val="40"/>
          <w:szCs w:val="40"/>
        </w:rPr>
        <w:t>春季校园</w:t>
      </w:r>
      <w:r w:rsidRPr="00CD28C6">
        <w:rPr>
          <w:rFonts w:ascii="Times New Roman" w:eastAsia="华文中宋" w:hAnsi="Times New Roman" w:cs="Times New Roman"/>
          <w:b/>
          <w:bCs/>
          <w:sz w:val="40"/>
          <w:szCs w:val="40"/>
        </w:rPr>
        <w:t>招聘简章</w:t>
      </w:r>
    </w:p>
    <w:p w14:paraId="5E25E017" w14:textId="168A094F" w:rsidR="0037554A" w:rsidRPr="00CD28C6" w:rsidRDefault="00E6494E">
      <w:pPr>
        <w:widowControl/>
        <w:shd w:val="clear" w:color="auto" w:fill="FFFFFF"/>
        <w:spacing w:line="360" w:lineRule="auto"/>
        <w:jc w:val="left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CD28C6">
        <w:rPr>
          <w:rFonts w:ascii="Times New Roman" w:eastAsia="黑体" w:hAnsi="Times New Roman" w:cs="Times New Roman"/>
          <w:b/>
          <w:bCs/>
          <w:sz w:val="32"/>
          <w:szCs w:val="32"/>
        </w:rPr>
        <w:t>一、</w:t>
      </w:r>
      <w:r w:rsidR="004439C7" w:rsidRPr="00CD28C6">
        <w:rPr>
          <w:rFonts w:ascii="Times New Roman" w:eastAsia="黑体" w:hAnsi="Times New Roman" w:cs="Times New Roman"/>
          <w:b/>
          <w:bCs/>
          <w:sz w:val="32"/>
          <w:szCs w:val="32"/>
        </w:rPr>
        <w:t>公司</w:t>
      </w:r>
      <w:r w:rsidRPr="00CD28C6">
        <w:rPr>
          <w:rFonts w:ascii="Times New Roman" w:eastAsia="黑体" w:hAnsi="Times New Roman" w:cs="Times New Roman"/>
          <w:b/>
          <w:bCs/>
          <w:sz w:val="32"/>
          <w:szCs w:val="32"/>
        </w:rPr>
        <w:t>简介</w:t>
      </w:r>
    </w:p>
    <w:p w14:paraId="6E12C1D9" w14:textId="2B5D3731" w:rsidR="0037554A" w:rsidRPr="00CD28C6" w:rsidRDefault="00E6494E">
      <w:pPr>
        <w:autoSpaceDN w:val="0"/>
        <w:ind w:firstLineChars="200" w:firstLine="571"/>
        <w:jc w:val="left"/>
        <w:textAlignment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CD28C6">
        <w:rPr>
          <w:rFonts w:ascii="Times New Roman" w:eastAsia="宋体" w:hAnsi="Times New Roman" w:cs="Times New Roman"/>
          <w:b/>
          <w:bCs/>
          <w:sz w:val="28"/>
          <w:szCs w:val="28"/>
        </w:rPr>
        <w:t>（一）</w:t>
      </w:r>
      <w:r w:rsidR="004439C7" w:rsidRPr="00CD28C6">
        <w:rPr>
          <w:rFonts w:ascii="Times New Roman" w:eastAsia="宋体" w:hAnsi="Times New Roman" w:cs="Times New Roman"/>
          <w:b/>
          <w:bCs/>
          <w:sz w:val="28"/>
          <w:szCs w:val="28"/>
        </w:rPr>
        <w:t>公司</w:t>
      </w:r>
      <w:r w:rsidRPr="00CD28C6">
        <w:rPr>
          <w:rFonts w:ascii="Times New Roman" w:eastAsia="宋体" w:hAnsi="Times New Roman" w:cs="Times New Roman"/>
          <w:b/>
          <w:bCs/>
          <w:sz w:val="28"/>
          <w:szCs w:val="28"/>
        </w:rPr>
        <w:t>概况</w:t>
      </w:r>
    </w:p>
    <w:p w14:paraId="60A38676" w14:textId="5D007D67" w:rsidR="0037554A" w:rsidRPr="006C3F01" w:rsidRDefault="00E6494E">
      <w:pPr>
        <w:autoSpaceDN w:val="0"/>
        <w:ind w:firstLineChars="200" w:firstLine="560"/>
        <w:textAlignment w:val="center"/>
        <w:rPr>
          <w:rFonts w:ascii="宋体" w:eastAsia="宋体" w:hAnsi="宋体" w:cs="Times New Roman"/>
          <w:sz w:val="28"/>
          <w:szCs w:val="28"/>
        </w:rPr>
      </w:pPr>
      <w:r w:rsidRPr="006C3F01">
        <w:rPr>
          <w:rFonts w:ascii="宋体" w:eastAsia="宋体" w:hAnsi="宋体" w:cs="Times New Roman"/>
          <w:sz w:val="28"/>
          <w:szCs w:val="28"/>
        </w:rPr>
        <w:t>中国南山开发（集团）股份有限公司（简称：</w:t>
      </w:r>
      <w:r w:rsidR="006C3F01" w:rsidRPr="006C3F01">
        <w:rPr>
          <w:rFonts w:ascii="宋体" w:eastAsia="宋体" w:hAnsi="宋体" w:cs="Times New Roman" w:hint="eastAsia"/>
          <w:sz w:val="28"/>
          <w:szCs w:val="28"/>
        </w:rPr>
        <w:t>“</w:t>
      </w:r>
      <w:r w:rsidRPr="006C3F01">
        <w:rPr>
          <w:rFonts w:ascii="宋体" w:eastAsia="宋体" w:hAnsi="宋体" w:cs="Times New Roman"/>
          <w:sz w:val="28"/>
          <w:szCs w:val="28"/>
        </w:rPr>
        <w:t>中国南山</w:t>
      </w:r>
      <w:r w:rsidR="006C3F01" w:rsidRPr="006C3F01">
        <w:rPr>
          <w:rFonts w:ascii="宋体" w:eastAsia="宋体" w:hAnsi="宋体" w:cs="Times New Roman" w:hint="eastAsia"/>
          <w:sz w:val="28"/>
          <w:szCs w:val="28"/>
        </w:rPr>
        <w:t>”</w:t>
      </w:r>
      <w:r w:rsidRPr="006C3F01">
        <w:rPr>
          <w:rFonts w:ascii="宋体" w:eastAsia="宋体" w:hAnsi="宋体" w:cs="Times New Roman"/>
          <w:sz w:val="28"/>
          <w:szCs w:val="28"/>
        </w:rPr>
        <w:t>）事业始于1982年，因应国家南海石油开发战略而生，经国务院批准，由招商局</w:t>
      </w:r>
      <w:r w:rsidR="00CD7341" w:rsidRPr="006C3F01">
        <w:rPr>
          <w:rFonts w:ascii="宋体" w:eastAsia="宋体" w:hAnsi="宋体" w:cs="Times New Roman" w:hint="eastAsia"/>
          <w:sz w:val="28"/>
          <w:szCs w:val="28"/>
        </w:rPr>
        <w:t>集团创立。中国南山是新中国第一家国有控股中外合资股份制企业，主要股东有招商局集团（</w:t>
      </w:r>
      <w:r w:rsidR="00CD7341" w:rsidRPr="006C3F01">
        <w:rPr>
          <w:rFonts w:ascii="宋体" w:eastAsia="宋体" w:hAnsi="宋体" w:cs="Times New Roman"/>
          <w:sz w:val="28"/>
          <w:szCs w:val="28"/>
        </w:rPr>
        <w:t>37%）、深投控（26%）、广东环保集团（23.5%）、中海油（9.5%）、黄振辉投资公司（4%）等。自诞生起，中国南山就具有鲜明的招商血脉、蛇口基因，集团一直是中国南山的第一大股东，袁庚同志是中国南山首任董事长兼总经理。2024年8月，集团明确了中国南山党委作为集团的二级党委，标志着中国南山发展开启了崭新阶段。</w:t>
      </w:r>
    </w:p>
    <w:p w14:paraId="7C6A349B" w14:textId="43298119" w:rsidR="0037554A" w:rsidRPr="006C3F01" w:rsidRDefault="00E6494E">
      <w:pPr>
        <w:autoSpaceDN w:val="0"/>
        <w:ind w:firstLineChars="200" w:firstLine="560"/>
        <w:textAlignment w:val="center"/>
        <w:rPr>
          <w:rFonts w:ascii="宋体" w:eastAsia="宋体" w:hAnsi="宋体" w:cs="Times New Roman"/>
          <w:sz w:val="28"/>
          <w:szCs w:val="28"/>
        </w:rPr>
      </w:pPr>
      <w:r w:rsidRPr="006C3F01">
        <w:rPr>
          <w:rFonts w:ascii="宋体" w:eastAsia="宋体" w:hAnsi="宋体" w:cs="Times New Roman"/>
          <w:sz w:val="28"/>
          <w:szCs w:val="28"/>
        </w:rPr>
        <w:t>中国南山立足深圳，面向全国，旗下拥有上市平台——南山控股（证券代码：002314），</w:t>
      </w:r>
      <w:r w:rsidR="00CD7341" w:rsidRPr="006C3F01">
        <w:rPr>
          <w:rFonts w:ascii="宋体" w:eastAsia="宋体" w:hAnsi="宋体" w:cs="Times New Roman" w:hint="eastAsia"/>
          <w:sz w:val="28"/>
          <w:szCs w:val="28"/>
        </w:rPr>
        <w:t>是在港交所上市的中国核能科技的第一大股东。</w:t>
      </w:r>
      <w:r w:rsidR="006963D5" w:rsidRPr="006C3F01">
        <w:rPr>
          <w:rFonts w:ascii="宋体" w:eastAsia="宋体" w:hAnsi="宋体" w:cs="Times New Roman" w:hint="eastAsia"/>
          <w:sz w:val="28"/>
          <w:szCs w:val="28"/>
        </w:rPr>
        <w:t>业务</w:t>
      </w:r>
      <w:r w:rsidRPr="006C3F01">
        <w:rPr>
          <w:rFonts w:ascii="宋体" w:eastAsia="宋体" w:hAnsi="宋体" w:cs="Times New Roman"/>
          <w:sz w:val="28"/>
          <w:szCs w:val="28"/>
        </w:rPr>
        <w:t>涉及综合物流、产城综合开发、金融服务、资产管理、智能制造及新能源等诸多领域，业务覆盖粤港澳大湾区、长三角、京津冀、长江经济带、成渝双城经济圈等国内40多个重点城市，积极参与“一带一路”沿线国家的特色产业园区建设，客户遍布全球。</w:t>
      </w:r>
      <w:r w:rsidRPr="006C3F01">
        <w:rPr>
          <w:rFonts w:ascii="宋体" w:eastAsia="宋体" w:hAnsi="宋体" w:cs="Times New Roman"/>
        </w:rPr>
        <w:t xml:space="preserve"> </w:t>
      </w:r>
    </w:p>
    <w:p w14:paraId="1171130D" w14:textId="6D5B062B" w:rsidR="0037554A" w:rsidRPr="006C3F01" w:rsidRDefault="00E6494E">
      <w:pPr>
        <w:autoSpaceDN w:val="0"/>
        <w:ind w:firstLineChars="200" w:firstLine="560"/>
        <w:textAlignment w:val="center"/>
        <w:rPr>
          <w:rFonts w:ascii="宋体" w:eastAsia="宋体" w:hAnsi="宋体" w:cs="Times New Roman"/>
          <w:sz w:val="28"/>
          <w:szCs w:val="28"/>
        </w:rPr>
      </w:pPr>
      <w:r w:rsidRPr="006C3F01">
        <w:rPr>
          <w:rFonts w:ascii="宋体" w:eastAsia="宋体" w:hAnsi="宋体" w:cs="Times New Roman"/>
          <w:sz w:val="28"/>
          <w:szCs w:val="28"/>
        </w:rPr>
        <w:t>中国南山植根中国经济土壤，秉持</w:t>
      </w:r>
      <w:r w:rsidR="006C3F01" w:rsidRPr="006C3F01">
        <w:rPr>
          <w:rFonts w:ascii="宋体" w:eastAsia="宋体" w:hAnsi="宋体" w:cs="Times New Roman" w:hint="eastAsia"/>
          <w:sz w:val="28"/>
          <w:szCs w:val="28"/>
        </w:rPr>
        <w:t>“</w:t>
      </w:r>
      <w:r w:rsidRPr="006C3F01">
        <w:rPr>
          <w:rFonts w:ascii="宋体" w:eastAsia="宋体" w:hAnsi="宋体" w:cs="Times New Roman"/>
          <w:sz w:val="28"/>
          <w:szCs w:val="28"/>
        </w:rPr>
        <w:t>成就商业梦想</w:t>
      </w:r>
      <w:r w:rsidR="0088007D">
        <w:rPr>
          <w:rFonts w:ascii="宋体" w:eastAsia="宋体" w:hAnsi="宋体" w:cs="Times New Roman" w:hint="eastAsia"/>
          <w:sz w:val="28"/>
          <w:szCs w:val="28"/>
        </w:rPr>
        <w:t>、</w:t>
      </w:r>
      <w:r w:rsidRPr="006C3F01">
        <w:rPr>
          <w:rFonts w:ascii="宋体" w:eastAsia="宋体" w:hAnsi="宋体" w:cs="Times New Roman"/>
          <w:sz w:val="28"/>
          <w:szCs w:val="28"/>
        </w:rPr>
        <w:t>推动时代发展</w:t>
      </w:r>
      <w:r w:rsidR="006C3F01" w:rsidRPr="006C3F01">
        <w:rPr>
          <w:rFonts w:ascii="宋体" w:eastAsia="宋体" w:hAnsi="宋体" w:cs="Times New Roman" w:hint="eastAsia"/>
          <w:sz w:val="28"/>
          <w:szCs w:val="28"/>
        </w:rPr>
        <w:t>”</w:t>
      </w:r>
      <w:r w:rsidRPr="006C3F01">
        <w:rPr>
          <w:rFonts w:ascii="宋体" w:eastAsia="宋体" w:hAnsi="宋体" w:cs="Times New Roman"/>
          <w:sz w:val="28"/>
          <w:szCs w:val="28"/>
        </w:rPr>
        <w:t>的企业使命，坚守</w:t>
      </w:r>
      <w:r w:rsidR="006C3F01" w:rsidRPr="006C3F01">
        <w:rPr>
          <w:rFonts w:ascii="宋体" w:eastAsia="宋体" w:hAnsi="宋体" w:cs="Times New Roman" w:hint="eastAsia"/>
          <w:sz w:val="28"/>
          <w:szCs w:val="28"/>
        </w:rPr>
        <w:t>“</w:t>
      </w:r>
      <w:r w:rsidRPr="006C3F01">
        <w:rPr>
          <w:rFonts w:ascii="宋体" w:eastAsia="宋体" w:hAnsi="宋体" w:cs="Times New Roman"/>
          <w:sz w:val="28"/>
          <w:szCs w:val="28"/>
        </w:rPr>
        <w:t>开拓</w:t>
      </w:r>
      <w:r w:rsidR="006C3F01" w:rsidRPr="006C3F01">
        <w:rPr>
          <w:rFonts w:ascii="宋体" w:eastAsia="宋体" w:hAnsi="宋体" w:cs="Times New Roman" w:hint="eastAsia"/>
          <w:sz w:val="28"/>
          <w:szCs w:val="28"/>
        </w:rPr>
        <w:t>、</w:t>
      </w:r>
      <w:r w:rsidRPr="006C3F01">
        <w:rPr>
          <w:rFonts w:ascii="宋体" w:eastAsia="宋体" w:hAnsi="宋体" w:cs="Times New Roman"/>
          <w:sz w:val="28"/>
          <w:szCs w:val="28"/>
        </w:rPr>
        <w:t>创新</w:t>
      </w:r>
      <w:r w:rsidR="006C3F01" w:rsidRPr="006C3F01">
        <w:rPr>
          <w:rFonts w:ascii="宋体" w:eastAsia="宋体" w:hAnsi="宋体" w:cs="Times New Roman" w:hint="eastAsia"/>
          <w:sz w:val="28"/>
          <w:szCs w:val="28"/>
        </w:rPr>
        <w:t>、</w:t>
      </w:r>
      <w:r w:rsidRPr="006C3F01">
        <w:rPr>
          <w:rFonts w:ascii="宋体" w:eastAsia="宋体" w:hAnsi="宋体" w:cs="Times New Roman"/>
          <w:sz w:val="28"/>
          <w:szCs w:val="28"/>
        </w:rPr>
        <w:t>诚信</w:t>
      </w:r>
      <w:r w:rsidR="006C3F01" w:rsidRPr="006C3F01">
        <w:rPr>
          <w:rFonts w:ascii="宋体" w:eastAsia="宋体" w:hAnsi="宋体" w:cs="Times New Roman" w:hint="eastAsia"/>
          <w:sz w:val="28"/>
          <w:szCs w:val="28"/>
        </w:rPr>
        <w:t>、</w:t>
      </w:r>
      <w:r w:rsidRPr="006C3F01">
        <w:rPr>
          <w:rFonts w:ascii="宋体" w:eastAsia="宋体" w:hAnsi="宋体" w:cs="Times New Roman"/>
          <w:sz w:val="28"/>
          <w:szCs w:val="28"/>
        </w:rPr>
        <w:t>共享</w:t>
      </w:r>
      <w:r w:rsidR="006C3F01" w:rsidRPr="006C3F01">
        <w:rPr>
          <w:rFonts w:ascii="宋体" w:eastAsia="宋体" w:hAnsi="宋体" w:cs="Times New Roman" w:hint="eastAsia"/>
          <w:sz w:val="28"/>
          <w:szCs w:val="28"/>
        </w:rPr>
        <w:t>”</w:t>
      </w:r>
      <w:r w:rsidRPr="006C3F01">
        <w:rPr>
          <w:rFonts w:ascii="宋体" w:eastAsia="宋体" w:hAnsi="宋体" w:cs="Times New Roman"/>
          <w:sz w:val="28"/>
          <w:szCs w:val="28"/>
        </w:rPr>
        <w:t>的企业精神，敢闯敢试，诚信经营，携手股东、客户和全体员工，朝着</w:t>
      </w:r>
      <w:r w:rsidR="006C3F01" w:rsidRPr="006C3F01">
        <w:rPr>
          <w:rFonts w:ascii="宋体" w:eastAsia="宋体" w:hAnsi="宋体" w:cs="Times New Roman" w:hint="eastAsia"/>
          <w:sz w:val="28"/>
          <w:szCs w:val="28"/>
        </w:rPr>
        <w:t>“</w:t>
      </w:r>
      <w:r w:rsidRPr="006C3F01">
        <w:rPr>
          <w:rFonts w:ascii="宋体" w:eastAsia="宋体" w:hAnsi="宋体" w:cs="Times New Roman"/>
          <w:sz w:val="28"/>
          <w:szCs w:val="28"/>
        </w:rPr>
        <w:t>基石永固</w:t>
      </w:r>
      <w:r w:rsidR="006C3F01" w:rsidRPr="006C3F01">
        <w:rPr>
          <w:rFonts w:ascii="宋体" w:eastAsia="宋体" w:hAnsi="宋体" w:cs="Times New Roman" w:hint="eastAsia"/>
          <w:sz w:val="28"/>
          <w:szCs w:val="28"/>
        </w:rPr>
        <w:t>，</w:t>
      </w:r>
      <w:r w:rsidRPr="006C3F01">
        <w:rPr>
          <w:rFonts w:ascii="宋体" w:eastAsia="宋体" w:hAnsi="宋体" w:cs="Times New Roman"/>
          <w:sz w:val="28"/>
          <w:szCs w:val="28"/>
        </w:rPr>
        <w:t>百年南山</w:t>
      </w:r>
      <w:r w:rsidR="006C3F01" w:rsidRPr="006C3F01">
        <w:rPr>
          <w:rFonts w:ascii="宋体" w:eastAsia="宋体" w:hAnsi="宋体" w:cs="Times New Roman" w:hint="eastAsia"/>
          <w:sz w:val="28"/>
          <w:szCs w:val="28"/>
        </w:rPr>
        <w:t>”</w:t>
      </w:r>
      <w:r w:rsidRPr="006C3F01">
        <w:rPr>
          <w:rFonts w:ascii="宋体" w:eastAsia="宋体" w:hAnsi="宋体" w:cs="Times New Roman"/>
          <w:sz w:val="28"/>
          <w:szCs w:val="28"/>
        </w:rPr>
        <w:t>的伟大愿景阔步前行。</w:t>
      </w:r>
    </w:p>
    <w:p w14:paraId="39F48D33" w14:textId="0AB3E5FC" w:rsidR="0037554A" w:rsidRPr="00CD28C6" w:rsidRDefault="00E6494E">
      <w:pPr>
        <w:ind w:firstLineChars="200" w:firstLine="571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CD28C6">
        <w:rPr>
          <w:rFonts w:ascii="Times New Roman" w:eastAsia="宋体" w:hAnsi="Times New Roman" w:cs="Times New Roman"/>
          <w:b/>
          <w:bCs/>
          <w:sz w:val="28"/>
          <w:szCs w:val="28"/>
        </w:rPr>
        <w:lastRenderedPageBreak/>
        <w:t>（二）</w:t>
      </w:r>
      <w:r w:rsidR="008A7A7C" w:rsidRPr="00CD28C6">
        <w:rPr>
          <w:rFonts w:ascii="Times New Roman" w:eastAsia="宋体" w:hAnsi="Times New Roman" w:cs="Times New Roman"/>
          <w:b/>
          <w:bCs/>
          <w:sz w:val="28"/>
          <w:szCs w:val="28"/>
        </w:rPr>
        <w:t>公司</w:t>
      </w:r>
      <w:r w:rsidRPr="00CD28C6">
        <w:rPr>
          <w:rFonts w:ascii="Times New Roman" w:eastAsia="宋体" w:hAnsi="Times New Roman" w:cs="Times New Roman"/>
          <w:b/>
          <w:bCs/>
          <w:sz w:val="28"/>
          <w:szCs w:val="28"/>
        </w:rPr>
        <w:t>优势</w:t>
      </w:r>
    </w:p>
    <w:p w14:paraId="75D9AF32" w14:textId="4186274E" w:rsidR="0037554A" w:rsidRPr="00CD28C6" w:rsidRDefault="00E6494E">
      <w:pPr>
        <w:ind w:firstLineChars="200" w:firstLine="560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CD28C6">
        <w:rPr>
          <w:rFonts w:ascii="Times New Roman" w:eastAsia="宋体" w:hAnsi="Times New Roman" w:cs="Times New Roman"/>
          <w:sz w:val="28"/>
          <w:szCs w:val="28"/>
        </w:rPr>
        <w:t>中国南山始终把人才视为最宝贵的资源，秉持</w:t>
      </w:r>
      <w:r w:rsidRPr="00CD28C6">
        <w:rPr>
          <w:rFonts w:ascii="Times New Roman" w:eastAsia="宋体" w:hAnsi="Times New Roman" w:cs="Times New Roman"/>
          <w:sz w:val="28"/>
          <w:szCs w:val="28"/>
        </w:rPr>
        <w:t>“</w:t>
      </w:r>
      <w:r w:rsidRPr="00CD28C6">
        <w:rPr>
          <w:rFonts w:ascii="Times New Roman" w:eastAsia="宋体" w:hAnsi="Times New Roman" w:cs="Times New Roman"/>
          <w:sz w:val="28"/>
          <w:szCs w:val="28"/>
        </w:rPr>
        <w:t>识才、爱才、用才、容才、聚才</w:t>
      </w:r>
      <w:r w:rsidRPr="00CD28C6">
        <w:rPr>
          <w:rFonts w:ascii="Times New Roman" w:eastAsia="宋体" w:hAnsi="Times New Roman" w:cs="Times New Roman"/>
          <w:sz w:val="28"/>
          <w:szCs w:val="28"/>
        </w:rPr>
        <w:t>”</w:t>
      </w:r>
      <w:r w:rsidRPr="00CD28C6">
        <w:rPr>
          <w:rFonts w:ascii="Times New Roman" w:eastAsia="宋体" w:hAnsi="Times New Roman" w:cs="Times New Roman"/>
          <w:sz w:val="28"/>
          <w:szCs w:val="28"/>
        </w:rPr>
        <w:t>的人才工作理念，广开进贤之路，广纳天下英才，荣膺</w:t>
      </w:r>
      <w:r w:rsidRPr="00CD28C6">
        <w:rPr>
          <w:rFonts w:ascii="Times New Roman" w:eastAsia="宋体" w:hAnsi="Times New Roman" w:cs="Times New Roman"/>
          <w:sz w:val="28"/>
          <w:szCs w:val="28"/>
        </w:rPr>
        <w:t>“</w:t>
      </w:r>
      <w:r w:rsidRPr="00CD28C6">
        <w:rPr>
          <w:rFonts w:ascii="Times New Roman" w:eastAsia="宋体" w:hAnsi="Times New Roman" w:cs="Times New Roman"/>
          <w:sz w:val="28"/>
          <w:szCs w:val="28"/>
        </w:rPr>
        <w:t>中国年度最佳雇主深圳</w:t>
      </w:r>
      <w:r w:rsidRPr="00CD28C6">
        <w:rPr>
          <w:rFonts w:ascii="Times New Roman" w:eastAsia="宋体" w:hAnsi="Times New Roman" w:cs="Times New Roman"/>
          <w:sz w:val="28"/>
          <w:szCs w:val="28"/>
        </w:rPr>
        <w:t>30</w:t>
      </w:r>
      <w:r w:rsidRPr="00CD28C6">
        <w:rPr>
          <w:rFonts w:ascii="Times New Roman" w:eastAsia="宋体" w:hAnsi="Times New Roman" w:cs="Times New Roman"/>
          <w:sz w:val="28"/>
          <w:szCs w:val="28"/>
        </w:rPr>
        <w:t>强</w:t>
      </w:r>
      <w:r w:rsidRPr="00CD28C6">
        <w:rPr>
          <w:rFonts w:ascii="Times New Roman" w:eastAsia="宋体" w:hAnsi="Times New Roman" w:cs="Times New Roman"/>
          <w:sz w:val="28"/>
          <w:szCs w:val="28"/>
        </w:rPr>
        <w:t>”</w:t>
      </w:r>
      <w:r w:rsidRPr="00CD28C6">
        <w:rPr>
          <w:rFonts w:ascii="Times New Roman" w:eastAsia="宋体" w:hAnsi="Times New Roman" w:cs="Times New Roman"/>
          <w:sz w:val="28"/>
          <w:szCs w:val="28"/>
        </w:rPr>
        <w:t>。</w:t>
      </w:r>
    </w:p>
    <w:p w14:paraId="3B2310EB" w14:textId="77777777" w:rsidR="0037554A" w:rsidRPr="00CD28C6" w:rsidRDefault="00E6494E">
      <w:pPr>
        <w:ind w:firstLineChars="200" w:firstLine="612"/>
        <w:rPr>
          <w:rFonts w:ascii="Times New Roman" w:eastAsia="楷体" w:hAnsi="Times New Roman" w:cs="Times New Roman"/>
          <w:b/>
          <w:bCs/>
          <w:sz w:val="30"/>
          <w:szCs w:val="30"/>
        </w:rPr>
      </w:pPr>
      <w:r w:rsidRPr="00CD28C6">
        <w:rPr>
          <w:rFonts w:ascii="Times New Roman" w:eastAsia="楷体" w:hAnsi="Times New Roman" w:cs="Times New Roman"/>
          <w:b/>
          <w:bCs/>
          <w:sz w:val="30"/>
          <w:szCs w:val="30"/>
        </w:rPr>
        <w:t>1.</w:t>
      </w:r>
      <w:r w:rsidRPr="00CD28C6">
        <w:rPr>
          <w:rFonts w:ascii="Times New Roman" w:eastAsia="楷体" w:hAnsi="Times New Roman" w:cs="Times New Roman"/>
          <w:b/>
          <w:bCs/>
          <w:sz w:val="30"/>
          <w:szCs w:val="30"/>
        </w:rPr>
        <w:t>国企平台，多元化晋升通道</w:t>
      </w:r>
    </w:p>
    <w:p w14:paraId="4B4CD5AC" w14:textId="33AB258E" w:rsidR="0037554A" w:rsidRPr="00CD28C6" w:rsidRDefault="00CC1043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CD28C6">
        <w:rPr>
          <w:rFonts w:ascii="Times New Roman" w:eastAsia="宋体" w:hAnsi="Times New Roman" w:cs="Times New Roman"/>
          <w:sz w:val="28"/>
          <w:szCs w:val="28"/>
        </w:rPr>
        <w:t>中国南山</w:t>
      </w:r>
      <w:r w:rsidR="00E6494E" w:rsidRPr="00CD28C6">
        <w:rPr>
          <w:rFonts w:ascii="Times New Roman" w:eastAsia="宋体" w:hAnsi="Times New Roman" w:cs="Times New Roman"/>
          <w:sz w:val="28"/>
          <w:szCs w:val="28"/>
        </w:rPr>
        <w:t>设立了管理序列和专业序列</w:t>
      </w:r>
      <w:r w:rsidR="00E6494E" w:rsidRPr="00CD28C6">
        <w:rPr>
          <w:rFonts w:ascii="Times New Roman" w:eastAsia="宋体" w:hAnsi="Times New Roman" w:cs="Times New Roman"/>
          <w:sz w:val="28"/>
          <w:szCs w:val="28"/>
        </w:rPr>
        <w:t>“</w:t>
      </w:r>
      <w:r w:rsidR="00E6494E" w:rsidRPr="00CD28C6">
        <w:rPr>
          <w:rFonts w:ascii="Times New Roman" w:eastAsia="宋体" w:hAnsi="Times New Roman" w:cs="Times New Roman"/>
          <w:sz w:val="28"/>
          <w:szCs w:val="28"/>
        </w:rPr>
        <w:t>双通道</w:t>
      </w:r>
      <w:r w:rsidR="00E6494E" w:rsidRPr="00CD28C6">
        <w:rPr>
          <w:rFonts w:ascii="Times New Roman" w:eastAsia="宋体" w:hAnsi="Times New Roman" w:cs="Times New Roman"/>
          <w:sz w:val="28"/>
          <w:szCs w:val="28"/>
        </w:rPr>
        <w:t>”</w:t>
      </w:r>
      <w:r w:rsidR="00E6494E" w:rsidRPr="00CD28C6">
        <w:rPr>
          <w:rFonts w:ascii="Times New Roman" w:eastAsia="宋体" w:hAnsi="Times New Roman" w:cs="Times New Roman"/>
          <w:sz w:val="28"/>
          <w:szCs w:val="28"/>
        </w:rPr>
        <w:t>发展路径，引导、帮助员工制定和实施职业发展计划，鼓励员工努力提升管理技能和专业技术水平，实现员工与公司共同成长。</w:t>
      </w:r>
    </w:p>
    <w:p w14:paraId="5DADFA34" w14:textId="77777777" w:rsidR="0037554A" w:rsidRPr="00CD28C6" w:rsidRDefault="00E6494E">
      <w:pPr>
        <w:autoSpaceDN w:val="0"/>
        <w:ind w:firstLineChars="200" w:firstLine="612"/>
        <w:textAlignment w:val="center"/>
        <w:rPr>
          <w:rFonts w:ascii="Times New Roman" w:eastAsia="楷体" w:hAnsi="Times New Roman" w:cs="Times New Roman"/>
          <w:b/>
          <w:bCs/>
          <w:sz w:val="30"/>
          <w:szCs w:val="30"/>
        </w:rPr>
      </w:pPr>
      <w:r w:rsidRPr="00CD28C6">
        <w:rPr>
          <w:rFonts w:ascii="Times New Roman" w:eastAsia="楷体" w:hAnsi="Times New Roman" w:cs="Times New Roman"/>
          <w:b/>
          <w:bCs/>
          <w:sz w:val="30"/>
          <w:szCs w:val="30"/>
        </w:rPr>
        <w:t>2.</w:t>
      </w:r>
      <w:r w:rsidRPr="00CD28C6">
        <w:rPr>
          <w:rFonts w:ascii="Times New Roman" w:eastAsia="楷体" w:hAnsi="Times New Roman" w:cs="Times New Roman"/>
          <w:b/>
          <w:bCs/>
          <w:sz w:val="30"/>
          <w:szCs w:val="30"/>
        </w:rPr>
        <w:t>完善的人才培养发展体系</w:t>
      </w:r>
    </w:p>
    <w:p w14:paraId="76648B1B" w14:textId="6B0DED10" w:rsidR="0037554A" w:rsidRPr="00CD28C6" w:rsidRDefault="00CC1043">
      <w:pPr>
        <w:autoSpaceDN w:val="0"/>
        <w:ind w:firstLineChars="200" w:firstLine="560"/>
        <w:textAlignment w:val="center"/>
        <w:rPr>
          <w:rFonts w:ascii="Times New Roman" w:eastAsia="宋体" w:hAnsi="Times New Roman" w:cs="Times New Roman"/>
          <w:sz w:val="28"/>
          <w:szCs w:val="28"/>
        </w:rPr>
      </w:pPr>
      <w:r w:rsidRPr="00CD28C6">
        <w:rPr>
          <w:rFonts w:ascii="Times New Roman" w:eastAsia="宋体" w:hAnsi="Times New Roman" w:cs="Times New Roman"/>
          <w:sz w:val="28"/>
          <w:szCs w:val="28"/>
        </w:rPr>
        <w:t>中国南山</w:t>
      </w:r>
      <w:r w:rsidR="00E6494E" w:rsidRPr="00CD28C6">
        <w:rPr>
          <w:rFonts w:ascii="Times New Roman" w:eastAsia="宋体" w:hAnsi="Times New Roman" w:cs="Times New Roman"/>
          <w:sz w:val="28"/>
          <w:szCs w:val="28"/>
        </w:rPr>
        <w:t>已建立起全方位的人才培养发展体系，建立了以课程体系、讲师体系、评估体系、项目运营为支柱，以知识管理学习平台为支撑的人才发展架构，打造出</w:t>
      </w:r>
      <w:r w:rsidR="00E6494E" w:rsidRPr="00CD28C6">
        <w:rPr>
          <w:rFonts w:ascii="Times New Roman" w:eastAsia="宋体" w:hAnsi="Times New Roman" w:cs="Times New Roman"/>
          <w:sz w:val="28"/>
          <w:szCs w:val="28"/>
        </w:rPr>
        <w:t>“</w:t>
      </w:r>
      <w:r w:rsidR="00E6494E" w:rsidRPr="00CD28C6">
        <w:rPr>
          <w:rFonts w:ascii="Times New Roman" w:eastAsia="宋体" w:hAnsi="Times New Roman" w:cs="Times New Roman"/>
          <w:sz w:val="28"/>
          <w:szCs w:val="28"/>
        </w:rPr>
        <w:t>南山骄子</w:t>
      </w:r>
      <w:r w:rsidR="00E6494E" w:rsidRPr="00CD28C6">
        <w:rPr>
          <w:rFonts w:ascii="Times New Roman" w:eastAsia="宋体" w:hAnsi="Times New Roman" w:cs="Times New Roman"/>
          <w:sz w:val="28"/>
          <w:szCs w:val="28"/>
        </w:rPr>
        <w:t>”</w:t>
      </w:r>
      <w:r w:rsidR="00E6494E" w:rsidRPr="00CD28C6">
        <w:rPr>
          <w:rFonts w:ascii="Times New Roman" w:eastAsia="宋体" w:hAnsi="Times New Roman" w:cs="Times New Roman"/>
          <w:sz w:val="28"/>
          <w:szCs w:val="28"/>
        </w:rPr>
        <w:t>、</w:t>
      </w:r>
      <w:r w:rsidR="00E6494E" w:rsidRPr="00CD28C6">
        <w:rPr>
          <w:rFonts w:ascii="Times New Roman" w:eastAsia="宋体" w:hAnsi="Times New Roman" w:cs="Times New Roman"/>
          <w:sz w:val="28"/>
          <w:szCs w:val="28"/>
        </w:rPr>
        <w:t>“</w:t>
      </w:r>
      <w:r w:rsidR="00E6494E" w:rsidRPr="00CD28C6">
        <w:rPr>
          <w:rFonts w:ascii="Times New Roman" w:eastAsia="宋体" w:hAnsi="Times New Roman" w:cs="Times New Roman"/>
          <w:sz w:val="28"/>
          <w:szCs w:val="28"/>
        </w:rPr>
        <w:t>南山星动力</w:t>
      </w:r>
      <w:r w:rsidR="00E6494E" w:rsidRPr="00CD28C6">
        <w:rPr>
          <w:rFonts w:ascii="Times New Roman" w:eastAsia="宋体" w:hAnsi="Times New Roman" w:cs="Times New Roman"/>
          <w:sz w:val="28"/>
          <w:szCs w:val="28"/>
        </w:rPr>
        <w:t>”</w:t>
      </w:r>
      <w:r w:rsidR="00E6494E" w:rsidRPr="00CD28C6">
        <w:rPr>
          <w:rFonts w:ascii="Times New Roman" w:eastAsia="宋体" w:hAnsi="Times New Roman" w:cs="Times New Roman"/>
          <w:sz w:val="28"/>
          <w:szCs w:val="28"/>
        </w:rPr>
        <w:t>、</w:t>
      </w:r>
      <w:r w:rsidR="00E6494E" w:rsidRPr="00CD28C6">
        <w:rPr>
          <w:rFonts w:ascii="Times New Roman" w:eastAsia="宋体" w:hAnsi="Times New Roman" w:cs="Times New Roman"/>
          <w:sz w:val="28"/>
          <w:szCs w:val="28"/>
        </w:rPr>
        <w:t>“</w:t>
      </w:r>
      <w:r w:rsidR="00E6494E" w:rsidRPr="00CD28C6">
        <w:rPr>
          <w:rFonts w:ascii="Times New Roman" w:eastAsia="宋体" w:hAnsi="Times New Roman" w:cs="Times New Roman"/>
          <w:sz w:val="28"/>
          <w:szCs w:val="28"/>
        </w:rPr>
        <w:t>南山栋梁</w:t>
      </w:r>
      <w:r w:rsidR="00E6494E" w:rsidRPr="00CD28C6">
        <w:rPr>
          <w:rFonts w:ascii="Times New Roman" w:eastAsia="宋体" w:hAnsi="Times New Roman" w:cs="Times New Roman"/>
          <w:sz w:val="28"/>
          <w:szCs w:val="28"/>
        </w:rPr>
        <w:t>”</w:t>
      </w:r>
      <w:r w:rsidR="00E6494E" w:rsidRPr="00CD28C6">
        <w:rPr>
          <w:rFonts w:ascii="Times New Roman" w:eastAsia="宋体" w:hAnsi="Times New Roman" w:cs="Times New Roman"/>
          <w:sz w:val="28"/>
          <w:szCs w:val="28"/>
        </w:rPr>
        <w:t>、</w:t>
      </w:r>
      <w:r w:rsidR="00E6494E" w:rsidRPr="00CD28C6">
        <w:rPr>
          <w:rFonts w:ascii="Times New Roman" w:eastAsia="宋体" w:hAnsi="Times New Roman" w:cs="Times New Roman"/>
          <w:sz w:val="28"/>
          <w:szCs w:val="28"/>
        </w:rPr>
        <w:t>“</w:t>
      </w:r>
      <w:r w:rsidR="00E6494E" w:rsidRPr="00CD28C6">
        <w:rPr>
          <w:rFonts w:ascii="Times New Roman" w:eastAsia="宋体" w:hAnsi="Times New Roman" w:cs="Times New Roman"/>
          <w:sz w:val="28"/>
          <w:szCs w:val="28"/>
        </w:rPr>
        <w:t>南山加速度</w:t>
      </w:r>
      <w:r w:rsidR="00E6494E" w:rsidRPr="00CD28C6">
        <w:rPr>
          <w:rFonts w:ascii="Times New Roman" w:eastAsia="宋体" w:hAnsi="Times New Roman" w:cs="Times New Roman"/>
          <w:sz w:val="28"/>
          <w:szCs w:val="28"/>
        </w:rPr>
        <w:t>”</w:t>
      </w:r>
      <w:r w:rsidR="00E6494E" w:rsidRPr="00CD28C6">
        <w:rPr>
          <w:rFonts w:ascii="Times New Roman" w:eastAsia="宋体" w:hAnsi="Times New Roman" w:cs="Times New Roman"/>
          <w:sz w:val="28"/>
          <w:szCs w:val="28"/>
        </w:rPr>
        <w:t>等多个人才发展品牌项目，形成了跨单位、跨模块、跨职能、跨层级多岗位历练培养、一对一导师制培养等人才培养机制，以完备的人才培养发展体系助力员工成长与业务快速健康发展。</w:t>
      </w:r>
    </w:p>
    <w:p w14:paraId="0A39926F" w14:textId="77777777" w:rsidR="0037554A" w:rsidRPr="00CD28C6" w:rsidRDefault="00E6494E">
      <w:pPr>
        <w:widowControl/>
        <w:shd w:val="clear" w:color="auto" w:fill="FFFFFF"/>
        <w:spacing w:line="360" w:lineRule="auto"/>
        <w:ind w:firstLineChars="200" w:firstLine="612"/>
        <w:rPr>
          <w:rFonts w:ascii="Times New Roman" w:eastAsia="楷体" w:hAnsi="Times New Roman" w:cs="Times New Roman"/>
          <w:b/>
          <w:bCs/>
          <w:sz w:val="30"/>
          <w:szCs w:val="30"/>
        </w:rPr>
      </w:pPr>
      <w:r w:rsidRPr="00CD28C6">
        <w:rPr>
          <w:rFonts w:ascii="Times New Roman" w:eastAsia="楷体" w:hAnsi="Times New Roman" w:cs="Times New Roman"/>
          <w:b/>
          <w:bCs/>
          <w:sz w:val="30"/>
          <w:szCs w:val="30"/>
        </w:rPr>
        <w:t>3.</w:t>
      </w:r>
      <w:r w:rsidRPr="00CD28C6">
        <w:rPr>
          <w:rFonts w:ascii="Times New Roman" w:eastAsia="楷体" w:hAnsi="Times New Roman" w:cs="Times New Roman"/>
          <w:b/>
          <w:bCs/>
          <w:sz w:val="30"/>
          <w:szCs w:val="30"/>
        </w:rPr>
        <w:t>完善的薪酬福利体系</w:t>
      </w:r>
    </w:p>
    <w:p w14:paraId="5DB3571B" w14:textId="1154C912" w:rsidR="0037554A" w:rsidRPr="00CD28C6" w:rsidRDefault="00A40731">
      <w:pPr>
        <w:widowControl/>
        <w:shd w:val="clear" w:color="auto" w:fill="FFFFFF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中国南山</w:t>
      </w:r>
      <w:r w:rsidR="00E6494E" w:rsidRPr="00CD28C6">
        <w:rPr>
          <w:rFonts w:ascii="Times New Roman" w:eastAsia="宋体" w:hAnsi="Times New Roman" w:cs="Times New Roman"/>
          <w:sz w:val="28"/>
          <w:szCs w:val="28"/>
        </w:rPr>
        <w:t>已建立起包括六险二金、带薪年假、工会福利、员工体检等</w:t>
      </w:r>
      <w:r w:rsidR="00F90246" w:rsidRPr="00CD28C6">
        <w:rPr>
          <w:rFonts w:ascii="Times New Roman" w:eastAsia="宋体" w:hAnsi="Times New Roman" w:cs="Times New Roman"/>
          <w:sz w:val="28"/>
          <w:szCs w:val="28"/>
        </w:rPr>
        <w:t>完善的</w:t>
      </w:r>
      <w:r w:rsidR="00E6494E" w:rsidRPr="00CD28C6">
        <w:rPr>
          <w:rFonts w:ascii="Times New Roman" w:eastAsia="宋体" w:hAnsi="Times New Roman" w:cs="Times New Roman"/>
          <w:sz w:val="28"/>
          <w:szCs w:val="28"/>
        </w:rPr>
        <w:t>薪酬福利体系。</w:t>
      </w:r>
    </w:p>
    <w:p w14:paraId="58702283" w14:textId="77777777" w:rsidR="0037554A" w:rsidRPr="00CD28C6" w:rsidRDefault="00E6494E" w:rsidP="00F90246">
      <w:pPr>
        <w:widowControl/>
        <w:shd w:val="clear" w:color="auto" w:fill="FFFFFF"/>
        <w:spacing w:line="360" w:lineRule="auto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CD28C6">
        <w:rPr>
          <w:rFonts w:ascii="Times New Roman" w:eastAsia="黑体" w:hAnsi="Times New Roman" w:cs="Times New Roman"/>
          <w:b/>
          <w:bCs/>
          <w:sz w:val="32"/>
          <w:szCs w:val="32"/>
        </w:rPr>
        <w:t>二、招聘</w:t>
      </w:r>
      <w:r w:rsidR="00F90246" w:rsidRPr="00CD28C6">
        <w:rPr>
          <w:rFonts w:ascii="Times New Roman" w:eastAsia="黑体" w:hAnsi="Times New Roman" w:cs="Times New Roman"/>
          <w:b/>
          <w:bCs/>
          <w:sz w:val="32"/>
          <w:szCs w:val="32"/>
        </w:rPr>
        <w:t>岗位</w:t>
      </w:r>
      <w:r w:rsidRPr="00CD28C6">
        <w:rPr>
          <w:rFonts w:ascii="Times New Roman" w:eastAsia="黑体" w:hAnsi="Times New Roman" w:cs="Times New Roman"/>
          <w:b/>
          <w:bCs/>
          <w:sz w:val="32"/>
          <w:szCs w:val="32"/>
        </w:rPr>
        <w:t>及专业</w:t>
      </w:r>
    </w:p>
    <w:p w14:paraId="136CA48D" w14:textId="25AEBDA3" w:rsidR="00B41D90" w:rsidRDefault="00B41D90" w:rsidP="00B41D90">
      <w:pPr>
        <w:widowControl/>
        <w:shd w:val="clear" w:color="auto" w:fill="FFFFFF"/>
        <w:spacing w:line="360" w:lineRule="auto"/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 w:rsidRPr="00CD28C6">
        <w:rPr>
          <w:rFonts w:ascii="Times New Roman" w:eastAsia="宋体" w:hAnsi="Times New Roman" w:cs="Times New Roman"/>
          <w:sz w:val="28"/>
          <w:szCs w:val="28"/>
        </w:rPr>
        <w:t>202</w:t>
      </w:r>
      <w:r w:rsidR="00CD28C6" w:rsidRPr="00CD28C6">
        <w:rPr>
          <w:rFonts w:ascii="Times New Roman" w:eastAsia="宋体" w:hAnsi="Times New Roman" w:cs="Times New Roman"/>
          <w:sz w:val="28"/>
          <w:szCs w:val="28"/>
        </w:rPr>
        <w:t>5</w:t>
      </w:r>
      <w:r w:rsidRPr="00CD28C6">
        <w:rPr>
          <w:rFonts w:ascii="Times New Roman" w:eastAsia="宋体" w:hAnsi="Times New Roman" w:cs="Times New Roman"/>
          <w:sz w:val="28"/>
          <w:szCs w:val="28"/>
        </w:rPr>
        <w:t>年应届本科及以上毕业生，若干。</w:t>
      </w:r>
    </w:p>
    <w:p w14:paraId="3DA134A0" w14:textId="77777777" w:rsidR="006A78BA" w:rsidRPr="00CD28C6" w:rsidRDefault="006A78BA" w:rsidP="00B41D90">
      <w:pPr>
        <w:widowControl/>
        <w:shd w:val="clear" w:color="auto" w:fill="FFFFFF"/>
        <w:spacing w:line="360" w:lineRule="auto"/>
        <w:ind w:firstLineChars="200" w:firstLine="612"/>
        <w:rPr>
          <w:rFonts w:ascii="Times New Roman" w:eastAsia="楷体" w:hAnsi="Times New Roman" w:cs="Times New Roman"/>
          <w:b/>
          <w:bCs/>
          <w:sz w:val="30"/>
          <w:szCs w:val="30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3"/>
        <w:gridCol w:w="3184"/>
        <w:gridCol w:w="1525"/>
        <w:gridCol w:w="851"/>
        <w:gridCol w:w="1276"/>
      </w:tblGrid>
      <w:tr w:rsidR="00CD28C6" w:rsidRPr="00CD28C6" w14:paraId="4BCE4FE3" w14:textId="77777777" w:rsidTr="006A78BA">
        <w:trPr>
          <w:trHeight w:val="699"/>
          <w:jc w:val="center"/>
        </w:trPr>
        <w:tc>
          <w:tcPr>
            <w:tcW w:w="1523" w:type="dxa"/>
            <w:vAlign w:val="center"/>
          </w:tcPr>
          <w:p w14:paraId="5493F4C6" w14:textId="77777777" w:rsidR="00CD28C6" w:rsidRPr="00CD28C6" w:rsidRDefault="00CD28C6" w:rsidP="006A78BA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CD28C6">
              <w:rPr>
                <w:rFonts w:ascii="Times New Roman" w:eastAsia="宋体" w:hAnsi="Times New Roman" w:cs="Times New Roman"/>
                <w:b/>
                <w:bCs/>
                <w:sz w:val="24"/>
              </w:rPr>
              <w:lastRenderedPageBreak/>
              <w:t>岗位类别</w:t>
            </w:r>
          </w:p>
        </w:tc>
        <w:tc>
          <w:tcPr>
            <w:tcW w:w="3184" w:type="dxa"/>
            <w:vAlign w:val="center"/>
          </w:tcPr>
          <w:p w14:paraId="4B2243D8" w14:textId="77777777" w:rsidR="00CD28C6" w:rsidRPr="00CD28C6" w:rsidRDefault="00CD28C6" w:rsidP="006A78BA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CD28C6">
              <w:rPr>
                <w:rFonts w:ascii="Times New Roman" w:eastAsia="宋体" w:hAnsi="Times New Roman" w:cs="Times New Roman"/>
                <w:b/>
                <w:bCs/>
                <w:sz w:val="24"/>
              </w:rPr>
              <w:t>专业要求</w:t>
            </w:r>
          </w:p>
        </w:tc>
        <w:tc>
          <w:tcPr>
            <w:tcW w:w="1525" w:type="dxa"/>
            <w:vAlign w:val="center"/>
          </w:tcPr>
          <w:p w14:paraId="7C918F3B" w14:textId="77777777" w:rsidR="00CD28C6" w:rsidRPr="00CD28C6" w:rsidRDefault="00CD28C6" w:rsidP="006A78BA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CD28C6">
              <w:rPr>
                <w:rFonts w:ascii="Times New Roman" w:eastAsia="宋体" w:hAnsi="Times New Roman" w:cs="Times New Roman"/>
                <w:b/>
                <w:bCs/>
                <w:sz w:val="24"/>
              </w:rPr>
              <w:t>学历要求</w:t>
            </w:r>
          </w:p>
        </w:tc>
        <w:tc>
          <w:tcPr>
            <w:tcW w:w="851" w:type="dxa"/>
            <w:vAlign w:val="center"/>
          </w:tcPr>
          <w:p w14:paraId="7730BB7F" w14:textId="77777777" w:rsidR="00CD28C6" w:rsidRPr="00CD28C6" w:rsidRDefault="00CD28C6" w:rsidP="006A78BA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CD28C6">
              <w:rPr>
                <w:rFonts w:ascii="Times New Roman" w:eastAsia="宋体" w:hAnsi="Times New Roman" w:cs="Times New Roman"/>
                <w:b/>
                <w:bCs/>
                <w:sz w:val="24"/>
              </w:rPr>
              <w:t>人数</w:t>
            </w:r>
          </w:p>
        </w:tc>
        <w:tc>
          <w:tcPr>
            <w:tcW w:w="1276" w:type="dxa"/>
            <w:vAlign w:val="center"/>
          </w:tcPr>
          <w:p w14:paraId="2395FB16" w14:textId="77777777" w:rsidR="00CD28C6" w:rsidRPr="00CD28C6" w:rsidRDefault="00CD28C6" w:rsidP="006A78BA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CD28C6">
              <w:rPr>
                <w:rFonts w:ascii="Times New Roman" w:eastAsia="宋体" w:hAnsi="Times New Roman" w:cs="Times New Roman"/>
                <w:b/>
                <w:bCs/>
                <w:sz w:val="24"/>
              </w:rPr>
              <w:t>生源要求</w:t>
            </w:r>
          </w:p>
        </w:tc>
      </w:tr>
      <w:tr w:rsidR="00CD28C6" w:rsidRPr="00CD28C6" w14:paraId="4B35D6DA" w14:textId="77777777" w:rsidTr="00CD28C6">
        <w:trPr>
          <w:trHeight w:val="537"/>
          <w:jc w:val="center"/>
        </w:trPr>
        <w:tc>
          <w:tcPr>
            <w:tcW w:w="1523" w:type="dxa"/>
            <w:vAlign w:val="center"/>
          </w:tcPr>
          <w:p w14:paraId="44DB8996" w14:textId="77777777" w:rsidR="00CD28C6" w:rsidRPr="006A78BA" w:rsidRDefault="00CD28C6" w:rsidP="002F23C7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78BA">
              <w:rPr>
                <w:rFonts w:ascii="Times New Roman" w:eastAsia="宋体" w:hAnsi="Times New Roman" w:cs="Times New Roman"/>
                <w:sz w:val="24"/>
                <w:szCs w:val="24"/>
              </w:rPr>
              <w:t>物流管理类</w:t>
            </w:r>
          </w:p>
        </w:tc>
        <w:tc>
          <w:tcPr>
            <w:tcW w:w="3184" w:type="dxa"/>
            <w:vAlign w:val="center"/>
          </w:tcPr>
          <w:p w14:paraId="353A1C54" w14:textId="77777777" w:rsidR="00CD28C6" w:rsidRPr="006A78BA" w:rsidRDefault="00CD28C6" w:rsidP="002F23C7"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78BA">
              <w:rPr>
                <w:rFonts w:ascii="Times New Roman" w:eastAsia="宋体" w:hAnsi="Times New Roman" w:cs="Times New Roman"/>
                <w:sz w:val="24"/>
                <w:szCs w:val="24"/>
              </w:rPr>
              <w:t>物流管理、供应链管理、交通运输、物流工程等专业</w:t>
            </w:r>
          </w:p>
        </w:tc>
        <w:tc>
          <w:tcPr>
            <w:tcW w:w="1525" w:type="dxa"/>
            <w:vAlign w:val="center"/>
          </w:tcPr>
          <w:p w14:paraId="115D9E62" w14:textId="77777777" w:rsidR="00CD28C6" w:rsidRPr="006A78BA" w:rsidRDefault="00CD28C6" w:rsidP="002F23C7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78BA">
              <w:rPr>
                <w:rFonts w:ascii="Times New Roman" w:eastAsia="宋体" w:hAnsi="Times New Roman" w:cs="Times New Roman"/>
                <w:sz w:val="24"/>
                <w:szCs w:val="24"/>
              </w:rPr>
              <w:t>本科及以上</w:t>
            </w:r>
          </w:p>
        </w:tc>
        <w:tc>
          <w:tcPr>
            <w:tcW w:w="851" w:type="dxa"/>
            <w:vAlign w:val="center"/>
          </w:tcPr>
          <w:p w14:paraId="4F91BD3D" w14:textId="77777777" w:rsidR="00CD28C6" w:rsidRPr="006A78BA" w:rsidRDefault="00CD28C6" w:rsidP="002F23C7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78BA">
              <w:rPr>
                <w:rFonts w:ascii="Times New Roman" w:eastAsia="宋体" w:hAnsi="Times New Roman" w:cs="Times New Roman"/>
                <w:sz w:val="24"/>
                <w:szCs w:val="24"/>
              </w:rPr>
              <w:t>若干</w:t>
            </w:r>
          </w:p>
        </w:tc>
        <w:tc>
          <w:tcPr>
            <w:tcW w:w="1276" w:type="dxa"/>
            <w:vAlign w:val="center"/>
          </w:tcPr>
          <w:p w14:paraId="2515AA5F" w14:textId="77777777" w:rsidR="00CD28C6" w:rsidRPr="006A78BA" w:rsidRDefault="00CD28C6" w:rsidP="002F23C7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78BA">
              <w:rPr>
                <w:rFonts w:ascii="Times New Roman" w:eastAsia="宋体" w:hAnsi="Times New Roman" w:cs="Times New Roman"/>
                <w:sz w:val="24"/>
                <w:szCs w:val="24"/>
              </w:rPr>
              <w:t>不限</w:t>
            </w:r>
          </w:p>
        </w:tc>
      </w:tr>
      <w:tr w:rsidR="00CD28C6" w:rsidRPr="00CD28C6" w14:paraId="484D9626" w14:textId="77777777" w:rsidTr="00CD28C6">
        <w:trPr>
          <w:trHeight w:val="537"/>
          <w:jc w:val="center"/>
        </w:trPr>
        <w:tc>
          <w:tcPr>
            <w:tcW w:w="1523" w:type="dxa"/>
            <w:vAlign w:val="center"/>
          </w:tcPr>
          <w:p w14:paraId="6B8048F4" w14:textId="77777777" w:rsidR="00CD28C6" w:rsidRPr="006A78BA" w:rsidRDefault="00CD28C6" w:rsidP="002F23C7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78BA">
              <w:rPr>
                <w:rFonts w:ascii="Times New Roman" w:eastAsia="宋体" w:hAnsi="Times New Roman" w:cs="Times New Roman"/>
                <w:sz w:val="24"/>
                <w:szCs w:val="24"/>
              </w:rPr>
              <w:t>工程建设类</w:t>
            </w:r>
          </w:p>
        </w:tc>
        <w:tc>
          <w:tcPr>
            <w:tcW w:w="3184" w:type="dxa"/>
            <w:vAlign w:val="center"/>
          </w:tcPr>
          <w:p w14:paraId="337B97BA" w14:textId="6E3DB1D8" w:rsidR="00CD28C6" w:rsidRPr="006A78BA" w:rsidRDefault="00CD28C6" w:rsidP="002F23C7"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78BA">
              <w:rPr>
                <w:rFonts w:ascii="Times New Roman" w:eastAsia="宋体" w:hAnsi="Times New Roman" w:cs="Times New Roman"/>
                <w:sz w:val="24"/>
                <w:szCs w:val="24"/>
              </w:rPr>
              <w:t>安全工程、</w:t>
            </w:r>
            <w:r w:rsidR="0043183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安全工程技术、安全科学与工程、安全技术与管理</w:t>
            </w:r>
            <w:r w:rsidRPr="006A78BA">
              <w:rPr>
                <w:rFonts w:ascii="Times New Roman" w:eastAsia="宋体" w:hAnsi="Times New Roman" w:cs="Times New Roman"/>
                <w:sz w:val="24"/>
                <w:szCs w:val="24"/>
              </w:rPr>
              <w:t>等专业</w:t>
            </w:r>
          </w:p>
        </w:tc>
        <w:tc>
          <w:tcPr>
            <w:tcW w:w="1525" w:type="dxa"/>
            <w:vAlign w:val="center"/>
          </w:tcPr>
          <w:p w14:paraId="27788161" w14:textId="77777777" w:rsidR="00CD28C6" w:rsidRPr="006A78BA" w:rsidRDefault="00CD28C6" w:rsidP="002F23C7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78BA">
              <w:rPr>
                <w:rFonts w:ascii="Times New Roman" w:eastAsia="宋体" w:hAnsi="Times New Roman" w:cs="Times New Roman"/>
                <w:sz w:val="24"/>
                <w:szCs w:val="24"/>
              </w:rPr>
              <w:t>本科及以上</w:t>
            </w:r>
          </w:p>
        </w:tc>
        <w:tc>
          <w:tcPr>
            <w:tcW w:w="851" w:type="dxa"/>
            <w:vAlign w:val="center"/>
          </w:tcPr>
          <w:p w14:paraId="550832AA" w14:textId="77777777" w:rsidR="00CD28C6" w:rsidRPr="006A78BA" w:rsidRDefault="00CD28C6" w:rsidP="002F23C7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78BA">
              <w:rPr>
                <w:rFonts w:ascii="Times New Roman" w:eastAsia="宋体" w:hAnsi="Times New Roman" w:cs="Times New Roman"/>
                <w:sz w:val="24"/>
                <w:szCs w:val="24"/>
              </w:rPr>
              <w:t>若干</w:t>
            </w:r>
          </w:p>
        </w:tc>
        <w:tc>
          <w:tcPr>
            <w:tcW w:w="1276" w:type="dxa"/>
            <w:vAlign w:val="center"/>
          </w:tcPr>
          <w:p w14:paraId="368C8816" w14:textId="77777777" w:rsidR="00CD28C6" w:rsidRPr="006A78BA" w:rsidRDefault="00CD28C6" w:rsidP="002F23C7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78BA">
              <w:rPr>
                <w:rFonts w:ascii="Times New Roman" w:eastAsia="宋体" w:hAnsi="Times New Roman" w:cs="Times New Roman"/>
                <w:sz w:val="24"/>
                <w:szCs w:val="24"/>
              </w:rPr>
              <w:t>不限</w:t>
            </w:r>
          </w:p>
        </w:tc>
      </w:tr>
      <w:tr w:rsidR="00CD28C6" w:rsidRPr="00CD28C6" w14:paraId="084B4332" w14:textId="77777777" w:rsidTr="00CD28C6">
        <w:trPr>
          <w:trHeight w:val="645"/>
          <w:jc w:val="center"/>
        </w:trPr>
        <w:tc>
          <w:tcPr>
            <w:tcW w:w="1523" w:type="dxa"/>
            <w:vAlign w:val="center"/>
          </w:tcPr>
          <w:p w14:paraId="638607B2" w14:textId="77777777" w:rsidR="00CD28C6" w:rsidRPr="006A78BA" w:rsidRDefault="00CD28C6" w:rsidP="002F23C7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78BA">
              <w:rPr>
                <w:rFonts w:ascii="Times New Roman" w:eastAsia="宋体" w:hAnsi="Times New Roman" w:cs="Times New Roman"/>
                <w:sz w:val="24"/>
                <w:szCs w:val="24"/>
              </w:rPr>
              <w:t>经营管理类</w:t>
            </w:r>
          </w:p>
        </w:tc>
        <w:tc>
          <w:tcPr>
            <w:tcW w:w="3184" w:type="dxa"/>
            <w:vAlign w:val="center"/>
          </w:tcPr>
          <w:p w14:paraId="27E213FA" w14:textId="4287C976" w:rsidR="00CD28C6" w:rsidRPr="006A78BA" w:rsidRDefault="00CD28C6" w:rsidP="002F23C7"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78BA">
              <w:rPr>
                <w:rFonts w:ascii="Times New Roman" w:eastAsia="宋体" w:hAnsi="Times New Roman" w:cs="Times New Roman"/>
                <w:sz w:val="24"/>
                <w:szCs w:val="24"/>
              </w:rPr>
              <w:t>工商管理、采购管理、信息资源管理、人力资源管理、市场营销等专业</w:t>
            </w:r>
          </w:p>
        </w:tc>
        <w:tc>
          <w:tcPr>
            <w:tcW w:w="1525" w:type="dxa"/>
            <w:vAlign w:val="center"/>
          </w:tcPr>
          <w:p w14:paraId="27252F45" w14:textId="77777777" w:rsidR="00CD28C6" w:rsidRPr="006A78BA" w:rsidRDefault="00CD28C6" w:rsidP="002F23C7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78BA">
              <w:rPr>
                <w:rFonts w:ascii="Times New Roman" w:eastAsia="宋体" w:hAnsi="Times New Roman" w:cs="Times New Roman"/>
                <w:sz w:val="24"/>
                <w:szCs w:val="24"/>
              </w:rPr>
              <w:t>本科及以上</w:t>
            </w:r>
          </w:p>
        </w:tc>
        <w:tc>
          <w:tcPr>
            <w:tcW w:w="851" w:type="dxa"/>
            <w:vAlign w:val="center"/>
          </w:tcPr>
          <w:p w14:paraId="58932E8D" w14:textId="77777777" w:rsidR="00CD28C6" w:rsidRPr="006A78BA" w:rsidRDefault="00CD28C6" w:rsidP="002F23C7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78BA">
              <w:rPr>
                <w:rFonts w:ascii="Times New Roman" w:eastAsia="宋体" w:hAnsi="Times New Roman" w:cs="Times New Roman"/>
                <w:sz w:val="24"/>
                <w:szCs w:val="24"/>
              </w:rPr>
              <w:t>若干</w:t>
            </w:r>
          </w:p>
        </w:tc>
        <w:tc>
          <w:tcPr>
            <w:tcW w:w="1276" w:type="dxa"/>
            <w:vAlign w:val="center"/>
          </w:tcPr>
          <w:p w14:paraId="216DB1D0" w14:textId="77777777" w:rsidR="00CD28C6" w:rsidRPr="006A78BA" w:rsidRDefault="00CD28C6" w:rsidP="002F23C7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78BA">
              <w:rPr>
                <w:rFonts w:ascii="Times New Roman" w:eastAsia="宋体" w:hAnsi="Times New Roman" w:cs="Times New Roman"/>
                <w:sz w:val="24"/>
                <w:szCs w:val="24"/>
              </w:rPr>
              <w:t>不限</w:t>
            </w:r>
          </w:p>
        </w:tc>
      </w:tr>
      <w:tr w:rsidR="00CD28C6" w:rsidRPr="00CD28C6" w14:paraId="79EB1108" w14:textId="77777777" w:rsidTr="00CD28C6">
        <w:trPr>
          <w:trHeight w:val="600"/>
          <w:jc w:val="center"/>
        </w:trPr>
        <w:tc>
          <w:tcPr>
            <w:tcW w:w="1523" w:type="dxa"/>
            <w:vAlign w:val="center"/>
          </w:tcPr>
          <w:p w14:paraId="4A5D8558" w14:textId="77777777" w:rsidR="00CD28C6" w:rsidRPr="006A78BA" w:rsidRDefault="00CD28C6" w:rsidP="002F23C7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78BA">
              <w:rPr>
                <w:rFonts w:ascii="Times New Roman" w:eastAsia="宋体" w:hAnsi="Times New Roman" w:cs="Times New Roman"/>
                <w:sz w:val="24"/>
                <w:szCs w:val="24"/>
              </w:rPr>
              <w:t>财务金融类</w:t>
            </w:r>
          </w:p>
        </w:tc>
        <w:tc>
          <w:tcPr>
            <w:tcW w:w="3184" w:type="dxa"/>
            <w:vAlign w:val="center"/>
          </w:tcPr>
          <w:p w14:paraId="00D152F2" w14:textId="77777777" w:rsidR="00CD28C6" w:rsidRPr="006A78BA" w:rsidRDefault="00CD28C6" w:rsidP="002F23C7"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78BA">
              <w:rPr>
                <w:rFonts w:ascii="Times New Roman" w:eastAsia="宋体" w:hAnsi="Times New Roman" w:cs="Times New Roman"/>
                <w:sz w:val="24"/>
                <w:szCs w:val="24"/>
              </w:rPr>
              <w:t>金融学、投资学、会计学、财务管理、资产评估等专业</w:t>
            </w:r>
          </w:p>
        </w:tc>
        <w:tc>
          <w:tcPr>
            <w:tcW w:w="1525" w:type="dxa"/>
            <w:vAlign w:val="center"/>
          </w:tcPr>
          <w:p w14:paraId="7967B672" w14:textId="77777777" w:rsidR="00CD28C6" w:rsidRPr="006A78BA" w:rsidRDefault="00CD28C6" w:rsidP="002F23C7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78BA">
              <w:rPr>
                <w:rFonts w:ascii="Times New Roman" w:eastAsia="宋体" w:hAnsi="Times New Roman" w:cs="Times New Roman"/>
                <w:sz w:val="24"/>
                <w:szCs w:val="24"/>
              </w:rPr>
              <w:t>本科及以上</w:t>
            </w:r>
          </w:p>
        </w:tc>
        <w:tc>
          <w:tcPr>
            <w:tcW w:w="851" w:type="dxa"/>
            <w:vAlign w:val="center"/>
          </w:tcPr>
          <w:p w14:paraId="1ACF3DE3" w14:textId="77777777" w:rsidR="00CD28C6" w:rsidRPr="006A78BA" w:rsidRDefault="00CD28C6" w:rsidP="002F23C7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78BA">
              <w:rPr>
                <w:rFonts w:ascii="Times New Roman" w:eastAsia="宋体" w:hAnsi="Times New Roman" w:cs="Times New Roman"/>
                <w:sz w:val="24"/>
                <w:szCs w:val="24"/>
              </w:rPr>
              <w:t>若干</w:t>
            </w:r>
          </w:p>
        </w:tc>
        <w:tc>
          <w:tcPr>
            <w:tcW w:w="1276" w:type="dxa"/>
            <w:vAlign w:val="center"/>
          </w:tcPr>
          <w:p w14:paraId="1B85DFE5" w14:textId="77777777" w:rsidR="00CD28C6" w:rsidRPr="006A78BA" w:rsidRDefault="00CD28C6" w:rsidP="002F23C7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78BA">
              <w:rPr>
                <w:rFonts w:ascii="Times New Roman" w:eastAsia="宋体" w:hAnsi="Times New Roman" w:cs="Times New Roman"/>
                <w:sz w:val="24"/>
                <w:szCs w:val="24"/>
              </w:rPr>
              <w:t>不限</w:t>
            </w:r>
          </w:p>
        </w:tc>
      </w:tr>
      <w:tr w:rsidR="00CD28C6" w:rsidRPr="00CD28C6" w14:paraId="46283667" w14:textId="77777777" w:rsidTr="00CD28C6">
        <w:trPr>
          <w:trHeight w:val="600"/>
          <w:jc w:val="center"/>
        </w:trPr>
        <w:tc>
          <w:tcPr>
            <w:tcW w:w="1523" w:type="dxa"/>
            <w:vAlign w:val="center"/>
          </w:tcPr>
          <w:p w14:paraId="49F94CA0" w14:textId="77777777" w:rsidR="00CD28C6" w:rsidRPr="006A78BA" w:rsidRDefault="00CD28C6" w:rsidP="002F23C7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78BA">
              <w:rPr>
                <w:rFonts w:ascii="Times New Roman" w:eastAsia="宋体" w:hAnsi="Times New Roman" w:cs="Times New Roman"/>
                <w:sz w:val="24"/>
                <w:szCs w:val="24"/>
              </w:rPr>
              <w:t>机械制造类</w:t>
            </w:r>
          </w:p>
        </w:tc>
        <w:tc>
          <w:tcPr>
            <w:tcW w:w="3184" w:type="dxa"/>
            <w:vAlign w:val="center"/>
          </w:tcPr>
          <w:p w14:paraId="7BFD858A" w14:textId="77777777" w:rsidR="00CD28C6" w:rsidRPr="006A78BA" w:rsidRDefault="00CD28C6" w:rsidP="002F23C7"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78BA">
              <w:rPr>
                <w:rFonts w:ascii="Times New Roman" w:eastAsia="宋体" w:hAnsi="Times New Roman" w:cs="Times New Roman"/>
                <w:sz w:val="24"/>
                <w:szCs w:val="24"/>
              </w:rPr>
              <w:t>机械设计制造及其自动化、工业工程、制造工程、生产管理、自动化工程</w:t>
            </w:r>
          </w:p>
        </w:tc>
        <w:tc>
          <w:tcPr>
            <w:tcW w:w="1525" w:type="dxa"/>
            <w:vAlign w:val="center"/>
          </w:tcPr>
          <w:p w14:paraId="47F90328" w14:textId="77777777" w:rsidR="00CD28C6" w:rsidRPr="006A78BA" w:rsidRDefault="00CD28C6" w:rsidP="002F23C7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78BA">
              <w:rPr>
                <w:rFonts w:ascii="Times New Roman" w:eastAsia="宋体" w:hAnsi="Times New Roman" w:cs="Times New Roman"/>
                <w:sz w:val="24"/>
                <w:szCs w:val="24"/>
              </w:rPr>
              <w:t>本科及以上</w:t>
            </w:r>
          </w:p>
        </w:tc>
        <w:tc>
          <w:tcPr>
            <w:tcW w:w="851" w:type="dxa"/>
            <w:vAlign w:val="center"/>
          </w:tcPr>
          <w:p w14:paraId="36FAF178" w14:textId="77777777" w:rsidR="00CD28C6" w:rsidRPr="006A78BA" w:rsidRDefault="00CD28C6" w:rsidP="002F23C7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78BA">
              <w:rPr>
                <w:rFonts w:ascii="Times New Roman" w:eastAsia="宋体" w:hAnsi="Times New Roman" w:cs="Times New Roman"/>
                <w:sz w:val="24"/>
                <w:szCs w:val="24"/>
              </w:rPr>
              <w:t>若干</w:t>
            </w:r>
          </w:p>
        </w:tc>
        <w:tc>
          <w:tcPr>
            <w:tcW w:w="1276" w:type="dxa"/>
            <w:vAlign w:val="center"/>
          </w:tcPr>
          <w:p w14:paraId="540E5D90" w14:textId="77777777" w:rsidR="00CD28C6" w:rsidRPr="006A78BA" w:rsidRDefault="00CD28C6" w:rsidP="002F23C7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78BA">
              <w:rPr>
                <w:rFonts w:ascii="Times New Roman" w:eastAsia="宋体" w:hAnsi="Times New Roman" w:cs="Times New Roman"/>
                <w:sz w:val="24"/>
                <w:szCs w:val="24"/>
              </w:rPr>
              <w:t>不限</w:t>
            </w:r>
          </w:p>
        </w:tc>
      </w:tr>
    </w:tbl>
    <w:p w14:paraId="2D094E54" w14:textId="77777777" w:rsidR="0037554A" w:rsidRPr="00CD28C6" w:rsidRDefault="00E6494E">
      <w:pPr>
        <w:widowControl/>
        <w:shd w:val="clear" w:color="auto" w:fill="FFFFFF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CD28C6">
        <w:rPr>
          <w:rFonts w:ascii="Times New Roman" w:eastAsia="宋体" w:hAnsi="Times New Roman" w:cs="Times New Roman"/>
          <w:sz w:val="28"/>
          <w:szCs w:val="28"/>
        </w:rPr>
        <w:t>以上所有岗位及专业均可投递简历。</w:t>
      </w:r>
    </w:p>
    <w:p w14:paraId="590EB545" w14:textId="77777777" w:rsidR="0037554A" w:rsidRPr="00CD28C6" w:rsidRDefault="00E6494E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楷体" w:hAnsi="Times New Roman" w:cs="Times New Roman"/>
          <w:b/>
          <w:bCs/>
          <w:sz w:val="30"/>
          <w:szCs w:val="30"/>
        </w:rPr>
      </w:pPr>
      <w:r w:rsidRPr="00CD28C6">
        <w:rPr>
          <w:rFonts w:ascii="Times New Roman" w:eastAsia="楷体" w:hAnsi="Times New Roman" w:cs="Times New Roman"/>
          <w:b/>
          <w:bCs/>
          <w:sz w:val="30"/>
          <w:szCs w:val="30"/>
        </w:rPr>
        <w:t>工作地点</w:t>
      </w:r>
    </w:p>
    <w:p w14:paraId="244D0038" w14:textId="68BBA0AE" w:rsidR="0037554A" w:rsidRPr="00CD28C6" w:rsidRDefault="00E6494E">
      <w:pPr>
        <w:widowControl/>
        <w:shd w:val="clear" w:color="auto" w:fill="FFFFFF"/>
        <w:spacing w:line="360" w:lineRule="auto"/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 w:rsidRPr="00CD28C6">
        <w:rPr>
          <w:rFonts w:ascii="Times New Roman" w:eastAsia="宋体" w:hAnsi="Times New Roman" w:cs="Times New Roman"/>
          <w:sz w:val="28"/>
          <w:szCs w:val="28"/>
        </w:rPr>
        <w:t>深圳</w:t>
      </w:r>
    </w:p>
    <w:p w14:paraId="390E2A41" w14:textId="77777777" w:rsidR="0037554A" w:rsidRPr="00CD28C6" w:rsidRDefault="00E6494E">
      <w:pPr>
        <w:widowControl/>
        <w:shd w:val="clear" w:color="auto" w:fill="FFFFFF"/>
        <w:spacing w:line="360" w:lineRule="auto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CD28C6">
        <w:rPr>
          <w:rFonts w:ascii="Times New Roman" w:eastAsia="黑体" w:hAnsi="Times New Roman" w:cs="Times New Roman"/>
          <w:b/>
          <w:bCs/>
          <w:sz w:val="32"/>
          <w:szCs w:val="32"/>
        </w:rPr>
        <w:t>三、应聘流程</w:t>
      </w:r>
    </w:p>
    <w:p w14:paraId="6F77C525" w14:textId="16822037" w:rsidR="0037554A" w:rsidRPr="00A40731" w:rsidRDefault="00E6494E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A40731">
        <w:rPr>
          <w:rFonts w:ascii="宋体" w:eastAsia="宋体" w:hAnsi="宋体" w:cs="Times New Roman"/>
          <w:sz w:val="28"/>
          <w:szCs w:val="28"/>
        </w:rPr>
        <w:t>提交简历——初试——</w:t>
      </w:r>
      <w:r w:rsidR="00B41D90" w:rsidRPr="00A40731">
        <w:rPr>
          <w:rFonts w:ascii="宋体" w:eastAsia="宋体" w:hAnsi="宋体" w:cs="Times New Roman"/>
          <w:sz w:val="28"/>
          <w:szCs w:val="28"/>
        </w:rPr>
        <w:t>测评</w:t>
      </w:r>
      <w:r w:rsidRPr="00A40731">
        <w:rPr>
          <w:rFonts w:ascii="宋体" w:eastAsia="宋体" w:hAnsi="宋体" w:cs="Times New Roman"/>
          <w:sz w:val="28"/>
          <w:szCs w:val="28"/>
        </w:rPr>
        <w:t>——终试——录用</w:t>
      </w:r>
    </w:p>
    <w:p w14:paraId="60D30BDC" w14:textId="77777777" w:rsidR="0037554A" w:rsidRPr="00CD28C6" w:rsidRDefault="00E6494E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CD28C6">
        <w:rPr>
          <w:rFonts w:ascii="Times New Roman" w:eastAsia="黑体" w:hAnsi="Times New Roman" w:cs="Times New Roman"/>
          <w:b/>
          <w:bCs/>
          <w:sz w:val="32"/>
          <w:szCs w:val="32"/>
        </w:rPr>
        <w:t>四、网申方法</w:t>
      </w:r>
      <w:r w:rsidRPr="00CD28C6">
        <w:rPr>
          <w:rFonts w:ascii="Times New Roman" w:eastAsia="宋体" w:hAnsi="Times New Roman" w:cs="Times New Roman"/>
          <w:sz w:val="28"/>
          <w:szCs w:val="28"/>
        </w:rPr>
        <w:t xml:space="preserve">   </w:t>
      </w:r>
    </w:p>
    <w:p w14:paraId="5C4FB2E6" w14:textId="77777777" w:rsidR="009A322F" w:rsidRPr="00A40731" w:rsidRDefault="009A322F" w:rsidP="00A40731">
      <w:pPr>
        <w:ind w:firstLine="420"/>
        <w:rPr>
          <w:rFonts w:ascii="Times New Roman" w:hAnsi="Times New Roman" w:cs="Times New Roman"/>
          <w:sz w:val="28"/>
          <w:szCs w:val="28"/>
        </w:rPr>
      </w:pPr>
      <w:r w:rsidRPr="00A40731">
        <w:rPr>
          <w:rFonts w:ascii="Times New Roman" w:hAnsi="Times New Roman" w:cs="Times New Roman"/>
          <w:sz w:val="28"/>
          <w:szCs w:val="28"/>
        </w:rPr>
        <w:t>https://cndi.hotjob.cn</w:t>
      </w:r>
    </w:p>
    <w:p w14:paraId="523D13C9" w14:textId="4737F469" w:rsidR="0037554A" w:rsidRPr="00CD28C6" w:rsidRDefault="009A322F">
      <w:pPr>
        <w:widowControl/>
        <w:shd w:val="clear" w:color="auto" w:fill="FFFFFF"/>
        <w:spacing w:line="360" w:lineRule="auto"/>
        <w:ind w:firstLineChars="200" w:firstLine="420"/>
        <w:rPr>
          <w:rFonts w:ascii="Times New Roman" w:eastAsia="宋体" w:hAnsi="Times New Roman" w:cs="Times New Roman"/>
          <w:sz w:val="28"/>
          <w:szCs w:val="28"/>
        </w:rPr>
      </w:pPr>
      <w:r w:rsidRPr="00CD28C6">
        <w:rPr>
          <w:rFonts w:ascii="Times New Roman" w:hAnsi="Times New Roman" w:cs="Times New Roman"/>
          <w:noProof/>
        </w:rPr>
        <w:drawing>
          <wp:inline distT="0" distB="0" distL="0" distR="0" wp14:anchorId="48A8329A" wp14:editId="77AA26FE">
            <wp:extent cx="616689" cy="616689"/>
            <wp:effectExtent l="0" t="0" r="0" b="0"/>
            <wp:docPr id="15215946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12" cy="62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sectPr w:rsidR="0037554A" w:rsidRPr="00CD2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57A5D" w14:textId="77777777" w:rsidR="008B48BE" w:rsidRDefault="008B48BE"/>
  </w:endnote>
  <w:endnote w:type="continuationSeparator" w:id="0">
    <w:p w14:paraId="6ED38715" w14:textId="77777777" w:rsidR="008B48BE" w:rsidRDefault="008B4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5BACF" w14:textId="77777777" w:rsidR="008B48BE" w:rsidRDefault="008B48BE"/>
  </w:footnote>
  <w:footnote w:type="continuationSeparator" w:id="0">
    <w:p w14:paraId="30E6A3CB" w14:textId="77777777" w:rsidR="008B48BE" w:rsidRDefault="008B48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F12DD7"/>
    <w:multiLevelType w:val="singleLevel"/>
    <w:tmpl w:val="BBF12DD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42229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oNotDisplayPageBoundaries/>
  <w:bordersDoNotSurroundHeader/>
  <w:bordersDoNotSurroundFooter/>
  <w:hideSpellingErrors/>
  <w:hideGrammaticalErrors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IwNzEwNmVjMGNlMTdiN2YyNzQ2ZmYzOGY5MjljNDkifQ=="/>
  </w:docVars>
  <w:rsids>
    <w:rsidRoot w:val="000E7387"/>
    <w:rsid w:val="00002C3E"/>
    <w:rsid w:val="000035CF"/>
    <w:rsid w:val="00003FE3"/>
    <w:rsid w:val="00010B22"/>
    <w:rsid w:val="000236BC"/>
    <w:rsid w:val="000278FF"/>
    <w:rsid w:val="000373CF"/>
    <w:rsid w:val="0006357F"/>
    <w:rsid w:val="00065202"/>
    <w:rsid w:val="00076DEC"/>
    <w:rsid w:val="00081652"/>
    <w:rsid w:val="000867FE"/>
    <w:rsid w:val="00092FB2"/>
    <w:rsid w:val="000B5480"/>
    <w:rsid w:val="000C056D"/>
    <w:rsid w:val="000C1942"/>
    <w:rsid w:val="000E68BF"/>
    <w:rsid w:val="000E7387"/>
    <w:rsid w:val="000F4380"/>
    <w:rsid w:val="00100FF7"/>
    <w:rsid w:val="001025FC"/>
    <w:rsid w:val="00120293"/>
    <w:rsid w:val="00122426"/>
    <w:rsid w:val="001344F4"/>
    <w:rsid w:val="00142B17"/>
    <w:rsid w:val="001538BE"/>
    <w:rsid w:val="001668BF"/>
    <w:rsid w:val="00171CF3"/>
    <w:rsid w:val="00177FF4"/>
    <w:rsid w:val="001A10E8"/>
    <w:rsid w:val="001A4678"/>
    <w:rsid w:val="001B243C"/>
    <w:rsid w:val="001E6DE1"/>
    <w:rsid w:val="00202055"/>
    <w:rsid w:val="0021026E"/>
    <w:rsid w:val="00235B9C"/>
    <w:rsid w:val="00251ECB"/>
    <w:rsid w:val="002528F8"/>
    <w:rsid w:val="00273C62"/>
    <w:rsid w:val="00283E69"/>
    <w:rsid w:val="002F23C7"/>
    <w:rsid w:val="002F372E"/>
    <w:rsid w:val="00322F3C"/>
    <w:rsid w:val="00324ED1"/>
    <w:rsid w:val="00325B0A"/>
    <w:rsid w:val="00327E4F"/>
    <w:rsid w:val="003355E9"/>
    <w:rsid w:val="003529D1"/>
    <w:rsid w:val="00360977"/>
    <w:rsid w:val="0037554A"/>
    <w:rsid w:val="00383BB0"/>
    <w:rsid w:val="00387F26"/>
    <w:rsid w:val="003947D4"/>
    <w:rsid w:val="003D7D41"/>
    <w:rsid w:val="003F5E7D"/>
    <w:rsid w:val="00416967"/>
    <w:rsid w:val="00431832"/>
    <w:rsid w:val="004439C7"/>
    <w:rsid w:val="0045200C"/>
    <w:rsid w:val="00481DB9"/>
    <w:rsid w:val="00484330"/>
    <w:rsid w:val="004972B1"/>
    <w:rsid w:val="00497610"/>
    <w:rsid w:val="004A08AC"/>
    <w:rsid w:val="004A7424"/>
    <w:rsid w:val="004B0DB8"/>
    <w:rsid w:val="004B1849"/>
    <w:rsid w:val="004B5C1E"/>
    <w:rsid w:val="004C1526"/>
    <w:rsid w:val="004D0CEA"/>
    <w:rsid w:val="004D1BC8"/>
    <w:rsid w:val="004D77C9"/>
    <w:rsid w:val="004F05CF"/>
    <w:rsid w:val="004F70A7"/>
    <w:rsid w:val="0055230A"/>
    <w:rsid w:val="0056574C"/>
    <w:rsid w:val="0059075D"/>
    <w:rsid w:val="00595631"/>
    <w:rsid w:val="00596163"/>
    <w:rsid w:val="005B7D98"/>
    <w:rsid w:val="005C606F"/>
    <w:rsid w:val="005D13C7"/>
    <w:rsid w:val="005D4EAE"/>
    <w:rsid w:val="005D5F4D"/>
    <w:rsid w:val="0062594F"/>
    <w:rsid w:val="0063256D"/>
    <w:rsid w:val="006373CF"/>
    <w:rsid w:val="00640F14"/>
    <w:rsid w:val="00646FEE"/>
    <w:rsid w:val="006470C1"/>
    <w:rsid w:val="0065349E"/>
    <w:rsid w:val="006661CC"/>
    <w:rsid w:val="00671D73"/>
    <w:rsid w:val="00681D36"/>
    <w:rsid w:val="00692DA3"/>
    <w:rsid w:val="006963D5"/>
    <w:rsid w:val="006A0B02"/>
    <w:rsid w:val="006A78BA"/>
    <w:rsid w:val="006C3F01"/>
    <w:rsid w:val="006D6819"/>
    <w:rsid w:val="00700EC1"/>
    <w:rsid w:val="0070510C"/>
    <w:rsid w:val="00735530"/>
    <w:rsid w:val="00747FDB"/>
    <w:rsid w:val="00753C17"/>
    <w:rsid w:val="00771F23"/>
    <w:rsid w:val="00775D33"/>
    <w:rsid w:val="00792CCF"/>
    <w:rsid w:val="007A6E16"/>
    <w:rsid w:val="007C2F58"/>
    <w:rsid w:val="007D4EED"/>
    <w:rsid w:val="007E4370"/>
    <w:rsid w:val="0081565B"/>
    <w:rsid w:val="00815BEA"/>
    <w:rsid w:val="00816DD5"/>
    <w:rsid w:val="0082239C"/>
    <w:rsid w:val="008365E6"/>
    <w:rsid w:val="008422B6"/>
    <w:rsid w:val="00845A40"/>
    <w:rsid w:val="00846F91"/>
    <w:rsid w:val="00876E39"/>
    <w:rsid w:val="0088007D"/>
    <w:rsid w:val="00897221"/>
    <w:rsid w:val="008A7A7C"/>
    <w:rsid w:val="008B48BE"/>
    <w:rsid w:val="008F7C97"/>
    <w:rsid w:val="00924F8F"/>
    <w:rsid w:val="0093379A"/>
    <w:rsid w:val="00951269"/>
    <w:rsid w:val="00955AE3"/>
    <w:rsid w:val="0098107C"/>
    <w:rsid w:val="00985029"/>
    <w:rsid w:val="00987B41"/>
    <w:rsid w:val="009A22D2"/>
    <w:rsid w:val="009A322F"/>
    <w:rsid w:val="009B483D"/>
    <w:rsid w:val="009C504D"/>
    <w:rsid w:val="009D7586"/>
    <w:rsid w:val="00A03ABF"/>
    <w:rsid w:val="00A05F81"/>
    <w:rsid w:val="00A15CC8"/>
    <w:rsid w:val="00A1650D"/>
    <w:rsid w:val="00A40731"/>
    <w:rsid w:val="00A412F0"/>
    <w:rsid w:val="00A4203C"/>
    <w:rsid w:val="00A722F4"/>
    <w:rsid w:val="00A72333"/>
    <w:rsid w:val="00A72C05"/>
    <w:rsid w:val="00A73933"/>
    <w:rsid w:val="00A96D9F"/>
    <w:rsid w:val="00AA293A"/>
    <w:rsid w:val="00AB5369"/>
    <w:rsid w:val="00AC2ED6"/>
    <w:rsid w:val="00AC3BB2"/>
    <w:rsid w:val="00AD496C"/>
    <w:rsid w:val="00AE07DD"/>
    <w:rsid w:val="00AE5042"/>
    <w:rsid w:val="00AF2333"/>
    <w:rsid w:val="00B0607E"/>
    <w:rsid w:val="00B104C9"/>
    <w:rsid w:val="00B26BD8"/>
    <w:rsid w:val="00B3212A"/>
    <w:rsid w:val="00B41D90"/>
    <w:rsid w:val="00B67EFE"/>
    <w:rsid w:val="00B81916"/>
    <w:rsid w:val="00BB1059"/>
    <w:rsid w:val="00BB14AB"/>
    <w:rsid w:val="00BC1BA8"/>
    <w:rsid w:val="00BD5796"/>
    <w:rsid w:val="00BF3159"/>
    <w:rsid w:val="00BF4C57"/>
    <w:rsid w:val="00C23EAB"/>
    <w:rsid w:val="00C35004"/>
    <w:rsid w:val="00C42604"/>
    <w:rsid w:val="00C62A32"/>
    <w:rsid w:val="00C6370C"/>
    <w:rsid w:val="00C83673"/>
    <w:rsid w:val="00C96C28"/>
    <w:rsid w:val="00CA4D67"/>
    <w:rsid w:val="00CB238E"/>
    <w:rsid w:val="00CB5E83"/>
    <w:rsid w:val="00CC1043"/>
    <w:rsid w:val="00CC67B6"/>
    <w:rsid w:val="00CD09D6"/>
    <w:rsid w:val="00CD28C6"/>
    <w:rsid w:val="00CD7341"/>
    <w:rsid w:val="00CE5E3A"/>
    <w:rsid w:val="00CF2C94"/>
    <w:rsid w:val="00CF31C5"/>
    <w:rsid w:val="00D034DF"/>
    <w:rsid w:val="00D35CF3"/>
    <w:rsid w:val="00D507EB"/>
    <w:rsid w:val="00D57000"/>
    <w:rsid w:val="00D9663B"/>
    <w:rsid w:val="00D97DC8"/>
    <w:rsid w:val="00DB66F6"/>
    <w:rsid w:val="00DC16CC"/>
    <w:rsid w:val="00DE6589"/>
    <w:rsid w:val="00DF0F01"/>
    <w:rsid w:val="00E25F1C"/>
    <w:rsid w:val="00E6284A"/>
    <w:rsid w:val="00E6494E"/>
    <w:rsid w:val="00E962B1"/>
    <w:rsid w:val="00E97E73"/>
    <w:rsid w:val="00EA6A67"/>
    <w:rsid w:val="00EB5206"/>
    <w:rsid w:val="00EE2988"/>
    <w:rsid w:val="00EE6377"/>
    <w:rsid w:val="00EE7D43"/>
    <w:rsid w:val="00EF3E14"/>
    <w:rsid w:val="00EF4023"/>
    <w:rsid w:val="00F04BCF"/>
    <w:rsid w:val="00F25535"/>
    <w:rsid w:val="00F5430F"/>
    <w:rsid w:val="00F732AE"/>
    <w:rsid w:val="00F90246"/>
    <w:rsid w:val="00FA685B"/>
    <w:rsid w:val="00FD5267"/>
    <w:rsid w:val="00FD740B"/>
    <w:rsid w:val="00FF2114"/>
    <w:rsid w:val="02D90E8B"/>
    <w:rsid w:val="0C5165ED"/>
    <w:rsid w:val="16585B40"/>
    <w:rsid w:val="1FE57020"/>
    <w:rsid w:val="25D7082F"/>
    <w:rsid w:val="2F810648"/>
    <w:rsid w:val="35C97A69"/>
    <w:rsid w:val="3C9C5912"/>
    <w:rsid w:val="42435509"/>
    <w:rsid w:val="49AE58C9"/>
    <w:rsid w:val="4B0E747A"/>
    <w:rsid w:val="502344EE"/>
    <w:rsid w:val="52834D6E"/>
    <w:rsid w:val="5B3D5C55"/>
    <w:rsid w:val="6CB2642B"/>
    <w:rsid w:val="7C57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B019"/>
  <w15:docId w15:val="{D950C9C6-AF6E-4DA7-A195-A4AE81A6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207</Words>
  <Characters>1183</Characters>
  <Application>Microsoft Office Word</Application>
  <DocSecurity>0</DocSecurity>
  <Lines>9</Lines>
  <Paragraphs>2</Paragraphs>
  <ScaleCrop>false</ScaleCrop>
  <Company>微软中国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慧洁 石</dc:creator>
  <cp:lastModifiedBy>liao liao</cp:lastModifiedBy>
  <cp:revision>5</cp:revision>
  <cp:lastPrinted>2024-09-13T01:43:00Z</cp:lastPrinted>
  <dcterms:created xsi:type="dcterms:W3CDTF">2025-02-10T02:29:00Z</dcterms:created>
  <dcterms:modified xsi:type="dcterms:W3CDTF">2025-02-13T06:51:00Z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7013AB0AFB35480289BB198CCBB05F89_12</vt:lpwstr>
  </property>
</Properties>
</file>