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4BC1C">
      <w:pPr>
        <w:jc w:val="center"/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龙湖集团20</w:t>
      </w:r>
      <w:r>
        <w:rPr>
          <w:rFonts w:ascii="微软雅黑" w:hAnsi="微软雅黑" w:eastAsia="微软雅黑"/>
          <w:b/>
          <w:bCs/>
          <w:sz w:val="24"/>
        </w:rPr>
        <w:t>25届</w:t>
      </w:r>
      <w:r>
        <w:rPr>
          <w:rFonts w:hint="eastAsia" w:ascii="微软雅黑" w:hAnsi="微软雅黑" w:eastAsia="微软雅黑"/>
          <w:b/>
          <w:bCs/>
          <w:sz w:val="24"/>
        </w:rPr>
        <w:t>仕官生春季校园招聘火热开启</w:t>
      </w:r>
    </w:p>
    <w:p w14:paraId="6962B9F9"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</w:rPr>
        <w:t>一、公司简介</w:t>
      </w:r>
    </w:p>
    <w:p w14:paraId="7B04A218"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龙湖集团</w:t>
      </w:r>
      <w:r>
        <w:rPr>
          <w:rFonts w:ascii="微软雅黑" w:hAnsi="微软雅黑" w:eastAsia="微软雅黑"/>
        </w:rPr>
        <w:t>1993年创建于重庆，发展于全国。2009年，龙湖集团控股有限公司（股份代码：00960）于香港联交所主板上市，2021年被纳入恒生指数成份股，连续</w:t>
      </w:r>
      <w:bookmarkStart w:id="0" w:name="_GoBack"/>
      <w:bookmarkEnd w:id="0"/>
      <w:r>
        <w:rPr>
          <w:rFonts w:ascii="微软雅黑" w:hAnsi="微软雅黑" w:eastAsia="微软雅黑"/>
        </w:rPr>
        <w:t>14年位列《福布斯》全球企业2000强，多年入选《财富》世界500强。</w:t>
      </w:r>
    </w:p>
    <w:p w14:paraId="4FA6021C"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龙湖集团构建高质量发展模式，聚焦开发、运营、服务三大板块，发挥地产开发、商业投资、资产管理、物业管理、智慧营造五大航道协同效应，实现一二线高能级城市的全面布局。与此同时，龙湖持续提升各航道行活能力，实现经营性现金流为正的内生式增长，并不断优化提升资产质量，实现企业的可持续发展。</w:t>
      </w:r>
    </w:p>
    <w:p w14:paraId="57E70F96"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</w:rPr>
        <w:t>二、关于仕官生</w:t>
      </w:r>
    </w:p>
    <w:p w14:paraId="0240A9E8"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仕官生项目诞生于2004年，从设立之初，我们就秉持精英招聘理念，从国内外高校吸纳优秀毕业生、储备未来发展需要的中高层管理人才。随着仕官生培养体系的丰富和完善，越来越多的优秀毕业生加入龙湖。他们在广泛的实践中历练，从业务一线快速成长为中坚力量。仕官生项目也为龙湖造就了强大的内部人才造血机制，使龙湖成为业内瞩目的人才高地。</w:t>
      </w:r>
    </w:p>
    <w:p w14:paraId="05C2DC63"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</w:rPr>
        <w:t>三、招聘岗位</w:t>
      </w:r>
    </w:p>
    <w:p w14:paraId="1F8D70CD"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</w:rPr>
        <w:t>地产开发：</w:t>
      </w:r>
      <w:r>
        <w:rPr>
          <w:rFonts w:hint="eastAsia" w:ascii="微软雅黑" w:hAnsi="微软雅黑" w:eastAsia="微软雅黑"/>
        </w:rPr>
        <w:t>工程管理、投资发展、客户洞察、研发-建筑、研发-景观、研发-精装、供应链管理 (成本)、营销仕官生</w:t>
      </w:r>
    </w:p>
    <w:p w14:paraId="102D20BD"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</w:rPr>
        <w:t>商业管理：</w:t>
      </w:r>
      <w:r>
        <w:rPr>
          <w:rFonts w:hint="eastAsia" w:ascii="微软雅黑" w:hAnsi="微软雅黑" w:eastAsia="微软雅黑"/>
        </w:rPr>
        <w:t>商业仕官生（招商）、商业仕官生（运营）、商业仕官生（推广）、商业仕官生（研发-建筑/精装）</w:t>
      </w:r>
    </w:p>
    <w:p w14:paraId="2E4DA6B3"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</w:rPr>
        <w:t>资产管理：</w:t>
      </w:r>
      <w:r>
        <w:rPr>
          <w:rFonts w:hint="eastAsia" w:ascii="微软雅黑" w:hAnsi="微软雅黑" w:eastAsia="微软雅黑"/>
        </w:rPr>
        <w:t>冠寓经营分析、冠寓经营管理、成本管理、研发管理、业务拓展、运营工程管理</w:t>
      </w:r>
    </w:p>
    <w:p w14:paraId="7400ED6A"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</w:rPr>
        <w:t>龙湖智创生活：</w:t>
      </w:r>
      <w:r>
        <w:rPr>
          <w:rFonts w:hint="eastAsia" w:ascii="微软雅黑" w:hAnsi="微软雅黑" w:eastAsia="微软雅黑"/>
        </w:rPr>
        <w:t>项目管理（社区运营）、项目管理（品控管理）、工程管理、社区增值、商服项目管理、商服品质管理、商服工程管理、市场拓展、成本管理、新零售</w:t>
      </w:r>
    </w:p>
    <w:p w14:paraId="62A0EF88"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</w:rPr>
        <w:t>龙智造：</w:t>
      </w:r>
      <w:r>
        <w:rPr>
          <w:rFonts w:hint="eastAsia" w:ascii="微软雅黑" w:hAnsi="微软雅黑" w:eastAsia="微软雅黑"/>
        </w:rPr>
        <w:t>工程管理、供应链管理（成本）、建筑研发设计、精装设计、景观设计、业务拓展、客户洞察、龙智精工-供应链、千丁数科-产品、千丁数科-技术、建筑设计</w:t>
      </w:r>
      <w:r>
        <w:rPr>
          <w:rFonts w:ascii="微软雅黑" w:hAnsi="微软雅黑" w:eastAsia="微软雅黑"/>
        </w:rPr>
        <w:t>AI应用工程师</w:t>
      </w:r>
    </w:p>
    <w:p w14:paraId="53122BEB"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</w:rPr>
        <w:t>数科智能引擎：</w:t>
      </w:r>
      <w:r>
        <w:rPr>
          <w:rFonts w:hint="eastAsia" w:ascii="微软雅黑" w:hAnsi="微软雅黑" w:eastAsia="微软雅黑"/>
        </w:rPr>
        <w:t>产品经理、后端开发、前端开发、数据模型、数据分析、视觉设计、算法-机器学习方向、算法-自然语言处理方向</w:t>
      </w:r>
    </w:p>
    <w:p w14:paraId="54730C0A"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</w:rPr>
        <w:t>职能类：</w:t>
      </w:r>
      <w:r>
        <w:rPr>
          <w:rFonts w:hint="eastAsia" w:ascii="微软雅黑" w:hAnsi="微软雅黑" w:eastAsia="微软雅黑"/>
        </w:rPr>
        <w:t>财务管理、人力资源</w:t>
      </w:r>
    </w:p>
    <w:p w14:paraId="45FD4F20"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</w:rPr>
        <w:t>四、需要这样的你</w:t>
      </w:r>
    </w:p>
    <w:p w14:paraId="21D1522C"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1、202</w:t>
      </w:r>
      <w:r>
        <w:rPr>
          <w:rFonts w:ascii="微软雅黑" w:hAnsi="微软雅黑" w:eastAsia="微软雅黑"/>
        </w:rPr>
        <w:t>5</w:t>
      </w:r>
      <w:r>
        <w:rPr>
          <w:rFonts w:hint="eastAsia" w:ascii="微软雅黑" w:hAnsi="微软雅黑" w:eastAsia="微软雅黑"/>
        </w:rPr>
        <w:t>年</w:t>
      </w:r>
      <w:r>
        <w:rPr>
          <w:rFonts w:ascii="微软雅黑" w:hAnsi="微软雅黑" w:eastAsia="微软雅黑"/>
        </w:rPr>
        <w:t>1</w:t>
      </w:r>
      <w:r>
        <w:rPr>
          <w:rFonts w:hint="eastAsia" w:ascii="微软雅黑" w:hAnsi="微软雅黑" w:eastAsia="微软雅黑"/>
        </w:rPr>
        <w:t>月-202</w:t>
      </w:r>
      <w:r>
        <w:rPr>
          <w:rFonts w:ascii="微软雅黑" w:hAnsi="微软雅黑" w:eastAsia="微软雅黑"/>
        </w:rPr>
        <w:t>5</w:t>
      </w:r>
      <w:r>
        <w:rPr>
          <w:rFonts w:hint="eastAsia" w:ascii="微软雅黑" w:hAnsi="微软雅黑" w:eastAsia="微软雅黑"/>
        </w:rPr>
        <w:t>年12月毕业的国内外学生</w:t>
      </w:r>
    </w:p>
    <w:p w14:paraId="2A9C4ED8"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2、极富创造性的学习能力、多维的格局和视野、坚韧务实的优秀品质、开放利他的底层逻辑、对业务场景的深度好奇</w:t>
      </w:r>
    </w:p>
    <w:p w14:paraId="20C49F41">
      <w:pPr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五、你的收获</w:t>
      </w:r>
    </w:p>
    <w:p w14:paraId="4F2540F8"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引领行业的创新机会、快速成长发展的平台、高管高频带教、极具竞争力的薪酬</w:t>
      </w:r>
    </w:p>
    <w:p w14:paraId="7B759F17"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</w:rPr>
        <w:t>六、工作地点：</w:t>
      </w:r>
      <w:r>
        <w:rPr>
          <w:rFonts w:hint="eastAsia" w:ascii="微软雅黑" w:hAnsi="微软雅黑" w:eastAsia="微软雅黑"/>
        </w:rPr>
        <w:t>全国</w:t>
      </w:r>
    </w:p>
    <w:p w14:paraId="6A654225"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</w:rPr>
        <w:t>七、招聘流程</w:t>
      </w:r>
    </w:p>
    <w:p w14:paraId="49A76AF8"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</w:rPr>
        <w:t>简历投递：</w:t>
      </w:r>
      <w:r>
        <w:rPr>
          <w:rFonts w:ascii="微软雅黑" w:hAnsi="微软雅黑" w:eastAsia="微软雅黑"/>
        </w:rPr>
        <w:t>3</w:t>
      </w:r>
      <w:r>
        <w:rPr>
          <w:rFonts w:hint="eastAsia" w:ascii="微软雅黑" w:hAnsi="微软雅黑" w:eastAsia="微软雅黑"/>
        </w:rPr>
        <w:t>月</w:t>
      </w:r>
      <w:r>
        <w:rPr>
          <w:rFonts w:ascii="微软雅黑" w:hAnsi="微软雅黑" w:eastAsia="微软雅黑"/>
        </w:rPr>
        <w:t>10</w:t>
      </w:r>
      <w:r>
        <w:rPr>
          <w:rFonts w:hint="eastAsia" w:ascii="微软雅黑" w:hAnsi="微软雅黑" w:eastAsia="微软雅黑"/>
        </w:rPr>
        <w:t>日开启</w:t>
      </w:r>
    </w:p>
    <w:p w14:paraId="6D370B59"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</w:rPr>
        <w:t>面试：</w:t>
      </w:r>
      <w:r>
        <w:rPr>
          <w:rFonts w:ascii="微软雅黑" w:hAnsi="微软雅黑" w:eastAsia="微软雅黑"/>
        </w:rPr>
        <w:t>3</w:t>
      </w:r>
      <w:r>
        <w:rPr>
          <w:rFonts w:hint="eastAsia" w:ascii="微软雅黑" w:hAnsi="微软雅黑" w:eastAsia="微软雅黑"/>
        </w:rPr>
        <w:t>月下旬-</w:t>
      </w:r>
      <w:r>
        <w:rPr>
          <w:rFonts w:ascii="微软雅黑" w:hAnsi="微软雅黑" w:eastAsia="微软雅黑"/>
        </w:rPr>
        <w:t>4</w:t>
      </w:r>
      <w:r>
        <w:rPr>
          <w:rFonts w:hint="eastAsia" w:ascii="微软雅黑" w:hAnsi="微软雅黑" w:eastAsia="微软雅黑"/>
        </w:rPr>
        <w:t>月下旬</w:t>
      </w:r>
    </w:p>
    <w:p w14:paraId="70524E0A"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</w:rPr>
        <w:t>Offer：</w:t>
      </w:r>
      <w:r>
        <w:rPr>
          <w:rFonts w:ascii="微软雅黑" w:hAnsi="微软雅黑" w:eastAsia="微软雅黑"/>
        </w:rPr>
        <w:t>5</w:t>
      </w:r>
      <w:r>
        <w:rPr>
          <w:rFonts w:hint="eastAsia" w:ascii="微软雅黑" w:hAnsi="微软雅黑" w:eastAsia="微软雅黑"/>
        </w:rPr>
        <w:t>月初发放</w:t>
      </w:r>
    </w:p>
    <w:p w14:paraId="2088D025"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</w:rPr>
        <w:t>八、简历投递方式</w:t>
      </w:r>
    </w:p>
    <w:p w14:paraId="3BA5CE51"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*登录龙湖集团官网 </w:t>
      </w:r>
      <w:r>
        <w:fldChar w:fldCharType="begin"/>
      </w:r>
      <w:r>
        <w:instrText xml:space="preserve"> HYPERLINK "http://www.longfor.com/" </w:instrText>
      </w:r>
      <w:r>
        <w:fldChar w:fldCharType="separate"/>
      </w:r>
      <w:r>
        <w:rPr>
          <w:rStyle w:val="18"/>
          <w:rFonts w:hint="eastAsia" w:ascii="微软雅黑" w:hAnsi="微软雅黑" w:eastAsia="微软雅黑"/>
        </w:rPr>
        <w:t>www.longfor.com</w:t>
      </w:r>
      <w:r>
        <w:rPr>
          <w:rStyle w:val="18"/>
          <w:rFonts w:hint="eastAsia" w:ascii="微软雅黑" w:hAnsi="微软雅黑" w:eastAsia="微软雅黑"/>
        </w:rPr>
        <w:fldChar w:fldCharType="end"/>
      </w:r>
      <w:r>
        <w:rPr>
          <w:rFonts w:hint="eastAsia" w:ascii="微软雅黑" w:hAnsi="微软雅黑" w:eastAsia="微软雅黑"/>
        </w:rPr>
        <w:t>，选择【加入龙湖】-【我要应聘】，在【校园招聘】模块中申请【仕官生项目】，投递心仪的职位</w:t>
      </w:r>
    </w:p>
    <w:p w14:paraId="62E8E013"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*关注【龙湖集团招聘】公众号，点击【校园频道】-【校园招聘】，进行手机端投递</w:t>
      </w:r>
    </w:p>
    <w:p w14:paraId="762AE69A">
      <w:pPr>
        <w:jc w:val="center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drawing>
          <wp:inline distT="0" distB="0" distL="0" distR="0">
            <wp:extent cx="3940175" cy="3940175"/>
            <wp:effectExtent l="0" t="0" r="3175" b="3175"/>
            <wp:docPr id="1" name="图片 1" descr="C:\Users\wanghongwei10\Documents\WeChat Files\ERIC03\FileStorage\Temp\4b71d874cc9a175ea2ce4cd142765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wanghongwei10\Documents\WeChat Files\ERIC03\FileStorage\Temp\4b71d874cc9a175ea2ce4cd142765b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2467" cy="394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5ZThlNTM4NzcxZmQ3MjRhNDY5OWFhZmU0MWViMzgifQ=="/>
  </w:docVars>
  <w:rsids>
    <w:rsidRoot w:val="00DC5BE1"/>
    <w:rsid w:val="000217BB"/>
    <w:rsid w:val="000538D3"/>
    <w:rsid w:val="000756F6"/>
    <w:rsid w:val="001D363E"/>
    <w:rsid w:val="001E006B"/>
    <w:rsid w:val="003A63D1"/>
    <w:rsid w:val="003B14EA"/>
    <w:rsid w:val="004020B2"/>
    <w:rsid w:val="00591A77"/>
    <w:rsid w:val="0067332D"/>
    <w:rsid w:val="007C417E"/>
    <w:rsid w:val="007E21DD"/>
    <w:rsid w:val="00834802"/>
    <w:rsid w:val="00841D76"/>
    <w:rsid w:val="00863C07"/>
    <w:rsid w:val="00913843"/>
    <w:rsid w:val="00936BC4"/>
    <w:rsid w:val="009504C7"/>
    <w:rsid w:val="00A43BED"/>
    <w:rsid w:val="00A81FD3"/>
    <w:rsid w:val="00AB4184"/>
    <w:rsid w:val="00B02FFA"/>
    <w:rsid w:val="00B3493C"/>
    <w:rsid w:val="00BB0DB5"/>
    <w:rsid w:val="00BD281B"/>
    <w:rsid w:val="00C01465"/>
    <w:rsid w:val="00C72692"/>
    <w:rsid w:val="00C86391"/>
    <w:rsid w:val="00CA176D"/>
    <w:rsid w:val="00CC5852"/>
    <w:rsid w:val="00CD1F03"/>
    <w:rsid w:val="00D23C8C"/>
    <w:rsid w:val="00D37BC0"/>
    <w:rsid w:val="00D40A8D"/>
    <w:rsid w:val="00DB0ED2"/>
    <w:rsid w:val="00DB6506"/>
    <w:rsid w:val="00DC5BE1"/>
    <w:rsid w:val="00DF2526"/>
    <w:rsid w:val="00EB10D9"/>
    <w:rsid w:val="00EC34BC"/>
    <w:rsid w:val="2A393E0D"/>
    <w:rsid w:val="7F60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FollowedHyperlink"/>
    <w:basedOn w:val="16"/>
    <w:semiHidden/>
    <w:unhideWhenUsed/>
    <w:qFormat/>
    <w:uiPriority w:val="99"/>
    <w:rPr>
      <w:color w:val="96607D" w:themeColor="followedHyperlink"/>
      <w:u w:val="single"/>
      <w14:textFill>
        <w14:solidFill>
          <w14:schemeClr w14:val="folHlink"/>
        </w14:solidFill>
      </w14:textFill>
    </w:rPr>
  </w:style>
  <w:style w:type="character" w:styleId="18">
    <w:name w:val="Hyperlink"/>
    <w:basedOn w:val="16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6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6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8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9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1060</Words>
  <Characters>1114</Characters>
  <Lines>8</Lines>
  <Paragraphs>2</Paragraphs>
  <TotalTime>345</TotalTime>
  <ScaleCrop>false</ScaleCrop>
  <LinksUpToDate>false</LinksUpToDate>
  <CharactersWithSpaces>1116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2024-07-31T08:02:00Z</dcterms:created>
  <dc:creator>邵云龙</dc:creator>
  <cp:lastModifiedBy>莉敏</cp:lastModifiedBy>
  <dcterms:modified xsi:type="dcterms:W3CDTF">2025-03-11T09:14:08Z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5FF229B1CCFA4909A69785F906203461_12</vt:lpwstr>
  </property>
</Properties>
</file>