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CAD38" w14:textId="77777777" w:rsidR="00B7485D" w:rsidRDefault="00BF1433">
      <w:pPr>
        <w:jc w:val="center"/>
        <w:rPr>
          <w:rFonts w:ascii="宋体" w:eastAsia="宋体" w:hAnsi="宋体" w:cs="宋体" w:hint="eastAsia"/>
          <w:b/>
          <w:bCs/>
          <w:sz w:val="28"/>
          <w:szCs w:val="32"/>
        </w:rPr>
      </w:pPr>
      <w:r>
        <w:rPr>
          <w:rFonts w:ascii="宋体" w:eastAsia="宋体" w:hAnsi="宋体" w:cs="宋体" w:hint="eastAsia"/>
          <w:b/>
          <w:bCs/>
          <w:sz w:val="28"/>
          <w:szCs w:val="32"/>
        </w:rPr>
        <w:t>深圳市凯丰投资管理有限公司</w:t>
      </w:r>
    </w:p>
    <w:p w14:paraId="178671DB" w14:textId="77777777" w:rsidR="00B7485D" w:rsidRPr="002A259B" w:rsidRDefault="00BF1433" w:rsidP="002A259B">
      <w:pPr>
        <w:spacing w:line="360" w:lineRule="auto"/>
        <w:jc w:val="center"/>
        <w:rPr>
          <w:rFonts w:ascii="宋体" w:eastAsia="宋体" w:hAnsi="宋体" w:cs="宋体" w:hint="eastAsia"/>
          <w:b/>
          <w:bCs/>
          <w:sz w:val="24"/>
        </w:rPr>
      </w:pPr>
      <w:r w:rsidRPr="002A259B">
        <w:rPr>
          <w:rFonts w:ascii="宋体" w:eastAsia="宋体" w:hAnsi="宋体" w:cs="宋体" w:hint="eastAsia"/>
          <w:b/>
          <w:bCs/>
          <w:sz w:val="24"/>
        </w:rPr>
        <w:t>【公司简介】</w:t>
      </w:r>
    </w:p>
    <w:p w14:paraId="1BCAA5BE" w14:textId="73208EAD" w:rsidR="00B7485D" w:rsidRPr="002A259B" w:rsidRDefault="00BF1433" w:rsidP="002A259B">
      <w:pPr>
        <w:spacing w:line="360" w:lineRule="auto"/>
        <w:ind w:firstLineChars="200" w:firstLine="480"/>
        <w:rPr>
          <w:rFonts w:ascii="宋体" w:eastAsia="宋体" w:hAnsi="宋体" w:cs="宋体" w:hint="eastAsia"/>
          <w:sz w:val="24"/>
        </w:rPr>
      </w:pPr>
      <w:r w:rsidRPr="002A259B">
        <w:rPr>
          <w:rFonts w:ascii="宋体" w:eastAsia="宋体" w:hAnsi="宋体" w:cs="宋体" w:hint="eastAsia"/>
          <w:sz w:val="24"/>
        </w:rPr>
        <w:t>凯丰投资成立于2012年，是国内最具有代表性的宏观策略资产管理公司之一，在深圳、上海、香港等地设有办公室。</w:t>
      </w:r>
    </w:p>
    <w:p w14:paraId="484532EE" w14:textId="1DA4089C" w:rsidR="00B7485D" w:rsidRPr="002A259B" w:rsidRDefault="00BF1433" w:rsidP="002A259B">
      <w:pPr>
        <w:spacing w:line="360" w:lineRule="auto"/>
        <w:ind w:firstLineChars="200" w:firstLine="480"/>
        <w:rPr>
          <w:rFonts w:ascii="宋体" w:eastAsia="宋体" w:hAnsi="宋体" w:cs="宋体" w:hint="eastAsia"/>
          <w:sz w:val="24"/>
        </w:rPr>
      </w:pPr>
      <w:r w:rsidRPr="002A259B">
        <w:rPr>
          <w:rFonts w:ascii="宋体" w:eastAsia="宋体" w:hAnsi="宋体" w:cs="宋体" w:hint="eastAsia"/>
          <w:sz w:val="24"/>
        </w:rPr>
        <w:t>秉持“</w:t>
      </w:r>
      <w:proofErr w:type="gramStart"/>
      <w:r w:rsidRPr="002A259B">
        <w:rPr>
          <w:rFonts w:ascii="宋体" w:eastAsia="宋体" w:hAnsi="宋体" w:cs="宋体" w:hint="eastAsia"/>
          <w:sz w:val="24"/>
        </w:rPr>
        <w:t>极</w:t>
      </w:r>
      <w:proofErr w:type="gramEnd"/>
      <w:r w:rsidRPr="002A259B">
        <w:rPr>
          <w:rFonts w:ascii="宋体" w:eastAsia="宋体" w:hAnsi="宋体" w:cs="宋体" w:hint="eastAsia"/>
          <w:sz w:val="24"/>
        </w:rPr>
        <w:t>精微，致广大”的投资理念，公司始终致力于通过基于产业链的细节研究和基于安全边际的比较研究，构建多资产、多市场、多工具的投资组合，力求在全球市场挖掘超额收益，为客户获取长期稳健的回报。</w:t>
      </w:r>
    </w:p>
    <w:p w14:paraId="21BFA430" w14:textId="2B002228" w:rsidR="00B7485D" w:rsidRPr="002A259B" w:rsidRDefault="00BF1433" w:rsidP="002A259B">
      <w:pPr>
        <w:spacing w:line="360" w:lineRule="auto"/>
        <w:ind w:firstLineChars="200" w:firstLine="480"/>
        <w:rPr>
          <w:rFonts w:ascii="宋体" w:eastAsia="宋体" w:hAnsi="宋体" w:cs="宋体" w:hint="eastAsia"/>
          <w:sz w:val="24"/>
        </w:rPr>
      </w:pPr>
      <w:r w:rsidRPr="002A259B">
        <w:rPr>
          <w:rFonts w:ascii="宋体" w:eastAsia="宋体" w:hAnsi="宋体" w:cs="宋体" w:hint="eastAsia"/>
          <w:sz w:val="24"/>
        </w:rPr>
        <w:t>凯丰投资</w:t>
      </w:r>
      <w:proofErr w:type="gramStart"/>
      <w:r w:rsidRPr="002A259B">
        <w:rPr>
          <w:rFonts w:ascii="宋体" w:eastAsia="宋体" w:hAnsi="宋体" w:cs="宋体" w:hint="eastAsia"/>
          <w:sz w:val="24"/>
        </w:rPr>
        <w:t>已揽获</w:t>
      </w:r>
      <w:proofErr w:type="gramEnd"/>
      <w:r w:rsidRPr="002A259B">
        <w:rPr>
          <w:rFonts w:ascii="宋体" w:eastAsia="宋体" w:hAnsi="宋体" w:cs="宋体" w:hint="eastAsia"/>
          <w:sz w:val="24"/>
        </w:rPr>
        <w:t>百余项海内外权威大奖，囊括金牛奖、金阳光奖、英华奖、金长江奖、新财富、巴克莱等行业奖项。公司持有中国证券投资基金业协会、中国期货业协会和中国证券业协会会员资格，并担任深圳私募基金业协会副会长单位及下设证券投资专委会、合</w:t>
      </w:r>
      <w:proofErr w:type="gramStart"/>
      <w:r w:rsidRPr="002A259B">
        <w:rPr>
          <w:rFonts w:ascii="宋体" w:eastAsia="宋体" w:hAnsi="宋体" w:cs="宋体" w:hint="eastAsia"/>
          <w:sz w:val="24"/>
        </w:rPr>
        <w:t>规</w:t>
      </w:r>
      <w:proofErr w:type="gramEnd"/>
      <w:r w:rsidRPr="002A259B">
        <w:rPr>
          <w:rFonts w:ascii="宋体" w:eastAsia="宋体" w:hAnsi="宋体" w:cs="宋体" w:hint="eastAsia"/>
          <w:sz w:val="24"/>
        </w:rPr>
        <w:t>专委会主任委员单位。</w:t>
      </w:r>
    </w:p>
    <w:p w14:paraId="500A831A" w14:textId="77777777" w:rsidR="00B7485D" w:rsidRDefault="00B7485D">
      <w:pPr>
        <w:jc w:val="center"/>
        <w:rPr>
          <w:rFonts w:ascii="宋体" w:eastAsia="宋体" w:hAnsi="宋体" w:cs="宋体" w:hint="eastAsia"/>
          <w:b/>
          <w:bCs/>
          <w:sz w:val="20"/>
          <w:szCs w:val="21"/>
        </w:rPr>
      </w:pPr>
    </w:p>
    <w:p w14:paraId="3E546917" w14:textId="77777777" w:rsidR="00B7485D" w:rsidRPr="00FA74C5" w:rsidRDefault="00BF1433" w:rsidP="00FA74C5">
      <w:pPr>
        <w:spacing w:line="360" w:lineRule="auto"/>
        <w:jc w:val="center"/>
        <w:rPr>
          <w:rFonts w:ascii="宋体" w:eastAsia="宋体" w:hAnsi="宋体" w:cs="宋体" w:hint="eastAsia"/>
          <w:b/>
          <w:bCs/>
          <w:sz w:val="24"/>
        </w:rPr>
      </w:pPr>
      <w:r w:rsidRPr="00FA74C5">
        <w:rPr>
          <w:rFonts w:ascii="宋体" w:eastAsia="宋体" w:hAnsi="宋体" w:cs="宋体" w:hint="eastAsia"/>
          <w:b/>
          <w:bCs/>
          <w:sz w:val="24"/>
        </w:rPr>
        <w:t>【招聘计划】</w:t>
      </w:r>
    </w:p>
    <w:p w14:paraId="373995EC" w14:textId="77777777" w:rsidR="00B7485D" w:rsidRPr="00FA74C5" w:rsidRDefault="00BF1433" w:rsidP="00FA74C5">
      <w:pPr>
        <w:widowControl/>
        <w:tabs>
          <w:tab w:val="left" w:pos="312"/>
        </w:tabs>
        <w:spacing w:line="360" w:lineRule="auto"/>
        <w:jc w:val="left"/>
        <w:rPr>
          <w:rFonts w:ascii="宋体" w:eastAsia="宋体" w:hAnsi="宋体" w:cs="宋体" w:hint="eastAsia"/>
          <w:b/>
          <w:bCs/>
          <w:color w:val="4472C4"/>
          <w:kern w:val="0"/>
          <w:sz w:val="24"/>
          <w:lang w:bidi="ar"/>
        </w:rPr>
      </w:pPr>
      <w:r w:rsidRPr="00FA74C5">
        <w:rPr>
          <w:rFonts w:ascii="宋体" w:eastAsia="宋体" w:hAnsi="宋体" w:cs="宋体" w:hint="eastAsia"/>
          <w:b/>
          <w:bCs/>
          <w:color w:val="4472C4"/>
          <w:kern w:val="0"/>
          <w:sz w:val="24"/>
          <w:lang w:bidi="ar"/>
        </w:rPr>
        <w:t>商品研究员</w:t>
      </w:r>
    </w:p>
    <w:p w14:paraId="373948FD" w14:textId="77777777" w:rsidR="00B7485D" w:rsidRPr="00FA74C5" w:rsidRDefault="00BF1433" w:rsidP="00FA74C5">
      <w:pPr>
        <w:widowControl/>
        <w:spacing w:line="360" w:lineRule="auto"/>
        <w:jc w:val="left"/>
        <w:rPr>
          <w:rFonts w:ascii="宋体" w:eastAsia="宋体" w:hAnsi="宋体" w:cs="宋体" w:hint="eastAsia"/>
          <w:sz w:val="24"/>
        </w:rPr>
      </w:pPr>
      <w:r w:rsidRPr="00FA74C5">
        <w:rPr>
          <w:rFonts w:ascii="宋体" w:eastAsia="宋体" w:hAnsi="宋体" w:cs="宋体" w:hint="eastAsia"/>
          <w:color w:val="000000"/>
          <w:kern w:val="0"/>
          <w:sz w:val="24"/>
          <w:lang w:bidi="ar"/>
        </w:rPr>
        <w:t xml:space="preserve">【岗位描述】 </w:t>
      </w:r>
    </w:p>
    <w:p w14:paraId="2BB1EBFA" w14:textId="77777777" w:rsidR="00B7485D" w:rsidRPr="00FA74C5" w:rsidRDefault="00BF1433" w:rsidP="00FA74C5">
      <w:pPr>
        <w:widowControl/>
        <w:spacing w:line="360" w:lineRule="auto"/>
        <w:jc w:val="left"/>
        <w:rPr>
          <w:rFonts w:ascii="宋体" w:eastAsia="宋体" w:hAnsi="宋体" w:cs="宋体" w:hint="eastAsia"/>
          <w:color w:val="000000"/>
          <w:kern w:val="0"/>
          <w:sz w:val="24"/>
          <w:lang w:bidi="ar"/>
        </w:rPr>
      </w:pPr>
      <w:r w:rsidRPr="00FA74C5">
        <w:rPr>
          <w:rFonts w:ascii="宋体" w:eastAsia="宋体" w:hAnsi="宋体" w:cs="宋体" w:hint="eastAsia"/>
          <w:color w:val="000000"/>
          <w:kern w:val="0"/>
          <w:sz w:val="24"/>
          <w:lang w:bidi="ar"/>
        </w:rPr>
        <w:t xml:space="preserve">1、根据公司投资方向，对商品进行基本面分析，把握行业价格变化的主要矛盾，跟进了解产业供需、库存、政策变化的细节，并进行后期预测； </w:t>
      </w:r>
    </w:p>
    <w:p w14:paraId="63B69608" w14:textId="77777777" w:rsidR="00B7485D" w:rsidRPr="00FA74C5" w:rsidRDefault="00BF1433" w:rsidP="00FA74C5">
      <w:pPr>
        <w:widowControl/>
        <w:spacing w:line="360" w:lineRule="auto"/>
        <w:jc w:val="left"/>
        <w:rPr>
          <w:rFonts w:ascii="宋体" w:eastAsia="宋体" w:hAnsi="宋体" w:cs="宋体" w:hint="eastAsia"/>
          <w:color w:val="000000"/>
          <w:kern w:val="0"/>
          <w:sz w:val="24"/>
          <w:lang w:bidi="ar"/>
        </w:rPr>
      </w:pPr>
      <w:r w:rsidRPr="00FA74C5">
        <w:rPr>
          <w:rFonts w:ascii="宋体" w:eastAsia="宋体" w:hAnsi="宋体" w:cs="宋体" w:hint="eastAsia"/>
          <w:color w:val="000000"/>
          <w:kern w:val="0"/>
          <w:sz w:val="24"/>
          <w:lang w:bidi="ar"/>
        </w:rPr>
        <w:t>2、定期开展行业调研工作，跟踪收集整理行业的信息和数据，建立并维护更新数据库，对数据进行有效的解读与</w:t>
      </w:r>
      <w:proofErr w:type="gramStart"/>
      <w:r w:rsidRPr="00FA74C5">
        <w:rPr>
          <w:rFonts w:ascii="宋体" w:eastAsia="宋体" w:hAnsi="宋体" w:cs="宋体" w:hint="eastAsia"/>
          <w:color w:val="000000"/>
          <w:kern w:val="0"/>
          <w:sz w:val="24"/>
          <w:lang w:bidi="ar"/>
        </w:rPr>
        <w:t>研</w:t>
      </w:r>
      <w:proofErr w:type="gramEnd"/>
      <w:r w:rsidRPr="00FA74C5">
        <w:rPr>
          <w:rFonts w:ascii="宋体" w:eastAsia="宋体" w:hAnsi="宋体" w:cs="宋体" w:hint="eastAsia"/>
          <w:color w:val="000000"/>
          <w:kern w:val="0"/>
          <w:sz w:val="24"/>
          <w:lang w:bidi="ar"/>
        </w:rPr>
        <w:t xml:space="preserve">判； </w:t>
      </w:r>
    </w:p>
    <w:p w14:paraId="6EA6A44B" w14:textId="77777777" w:rsidR="00B7485D" w:rsidRPr="00FA74C5" w:rsidRDefault="00BF1433" w:rsidP="00FA74C5">
      <w:pPr>
        <w:widowControl/>
        <w:spacing w:line="360" w:lineRule="auto"/>
        <w:jc w:val="left"/>
        <w:rPr>
          <w:rFonts w:ascii="宋体" w:eastAsia="宋体" w:hAnsi="宋体" w:cs="宋体" w:hint="eastAsia"/>
          <w:color w:val="000000"/>
          <w:kern w:val="0"/>
          <w:sz w:val="24"/>
          <w:lang w:bidi="ar"/>
        </w:rPr>
      </w:pPr>
      <w:r w:rsidRPr="00FA74C5">
        <w:rPr>
          <w:rFonts w:ascii="宋体" w:eastAsia="宋体" w:hAnsi="宋体" w:cs="宋体" w:hint="eastAsia"/>
          <w:color w:val="000000"/>
          <w:kern w:val="0"/>
          <w:sz w:val="24"/>
          <w:lang w:bidi="ar"/>
        </w:rPr>
        <w:t xml:space="preserve">3、拓展、完善并维护相关现货信息收集渠道，建立广泛的现货信息采集网络，与现货行业各个环节建立定期有效的沟通； </w:t>
      </w:r>
    </w:p>
    <w:p w14:paraId="09F9C6F6" w14:textId="77777777" w:rsidR="00B7485D" w:rsidRPr="00FA74C5" w:rsidRDefault="00BF1433" w:rsidP="00FA74C5">
      <w:pPr>
        <w:widowControl/>
        <w:spacing w:line="360" w:lineRule="auto"/>
        <w:jc w:val="left"/>
        <w:rPr>
          <w:rFonts w:ascii="宋体" w:eastAsia="宋体" w:hAnsi="宋体" w:cs="宋体" w:hint="eastAsia"/>
          <w:color w:val="000000"/>
          <w:kern w:val="0"/>
          <w:sz w:val="24"/>
          <w:lang w:bidi="ar"/>
        </w:rPr>
      </w:pPr>
      <w:r w:rsidRPr="00FA74C5">
        <w:rPr>
          <w:rFonts w:ascii="宋体" w:eastAsia="宋体" w:hAnsi="宋体" w:cs="宋体" w:hint="eastAsia"/>
          <w:color w:val="000000"/>
          <w:kern w:val="0"/>
          <w:sz w:val="24"/>
          <w:lang w:bidi="ar"/>
        </w:rPr>
        <w:t xml:space="preserve">4、为产业客户提供专业解决方案，为产业客户提供研究支持及资产配置咨询服务； </w:t>
      </w:r>
    </w:p>
    <w:p w14:paraId="0F069E97" w14:textId="491A7A1B" w:rsidR="00B7485D" w:rsidRPr="00FA74C5" w:rsidRDefault="00BF1433" w:rsidP="00FA74C5">
      <w:pPr>
        <w:widowControl/>
        <w:spacing w:line="360" w:lineRule="auto"/>
        <w:jc w:val="left"/>
        <w:rPr>
          <w:rFonts w:ascii="宋体" w:eastAsia="宋体" w:hAnsi="宋体" w:cs="宋体" w:hint="eastAsia"/>
          <w:color w:val="000000"/>
          <w:kern w:val="0"/>
          <w:sz w:val="24"/>
          <w:lang w:bidi="ar"/>
        </w:rPr>
      </w:pPr>
      <w:r w:rsidRPr="00FA74C5">
        <w:rPr>
          <w:rFonts w:ascii="宋体" w:eastAsia="宋体" w:hAnsi="宋体" w:cs="宋体" w:hint="eastAsia"/>
          <w:color w:val="000000"/>
          <w:kern w:val="0"/>
          <w:sz w:val="24"/>
          <w:lang w:bidi="ar"/>
        </w:rPr>
        <w:t>5、完成领导交办的其它各项工作任务。</w:t>
      </w:r>
    </w:p>
    <w:p w14:paraId="0BFEC859" w14:textId="0460716F" w:rsidR="00B7485D" w:rsidRPr="00FA74C5" w:rsidRDefault="00BF1433" w:rsidP="00FA74C5">
      <w:pPr>
        <w:widowControl/>
        <w:spacing w:line="360" w:lineRule="auto"/>
        <w:jc w:val="left"/>
        <w:rPr>
          <w:rFonts w:ascii="宋体" w:eastAsia="宋体" w:hAnsi="宋体" w:cs="宋体" w:hint="eastAsia"/>
          <w:color w:val="000000"/>
          <w:kern w:val="0"/>
          <w:sz w:val="24"/>
          <w:lang w:bidi="ar"/>
        </w:rPr>
      </w:pPr>
      <w:r w:rsidRPr="00FA74C5">
        <w:rPr>
          <w:rFonts w:ascii="宋体" w:eastAsia="宋体" w:hAnsi="宋体" w:cs="宋体" w:hint="eastAsia"/>
          <w:color w:val="000000"/>
          <w:kern w:val="0"/>
          <w:sz w:val="24"/>
          <w:lang w:bidi="ar"/>
        </w:rPr>
        <w:t xml:space="preserve">【任职要求】 </w:t>
      </w:r>
    </w:p>
    <w:p w14:paraId="4DB19ACF" w14:textId="77777777" w:rsidR="00BF1433" w:rsidRPr="00FA74C5" w:rsidRDefault="00BF1433" w:rsidP="00FA74C5">
      <w:pPr>
        <w:widowControl/>
        <w:spacing w:line="360" w:lineRule="auto"/>
        <w:jc w:val="left"/>
        <w:rPr>
          <w:rFonts w:ascii="宋体" w:eastAsia="宋体" w:hAnsi="宋体" w:cs="宋体" w:hint="eastAsia"/>
          <w:color w:val="000000"/>
          <w:kern w:val="0"/>
          <w:sz w:val="24"/>
          <w:lang w:bidi="ar"/>
        </w:rPr>
      </w:pPr>
      <w:r w:rsidRPr="00FA74C5">
        <w:rPr>
          <w:rFonts w:ascii="宋体" w:eastAsia="宋体" w:hAnsi="宋体" w:cs="宋体" w:hint="eastAsia"/>
          <w:color w:val="000000"/>
          <w:kern w:val="0"/>
          <w:sz w:val="24"/>
          <w:lang w:bidi="ar"/>
        </w:rPr>
        <w:t>1、重点院校应届毕业生，硕士研究生及以上学历，金融、经济学相关专业或理工科背景，对研究工作具有足够热情；</w:t>
      </w:r>
    </w:p>
    <w:p w14:paraId="318CE5CB" w14:textId="6DDCE6C1" w:rsidR="00BF1433" w:rsidRPr="00FA74C5" w:rsidRDefault="00BF1433" w:rsidP="00FA74C5">
      <w:pPr>
        <w:widowControl/>
        <w:spacing w:line="360" w:lineRule="auto"/>
        <w:jc w:val="left"/>
        <w:rPr>
          <w:rFonts w:ascii="宋体" w:eastAsia="宋体" w:hAnsi="宋体" w:cs="宋体" w:hint="eastAsia"/>
          <w:color w:val="000000"/>
          <w:kern w:val="0"/>
          <w:sz w:val="24"/>
          <w:lang w:bidi="ar"/>
        </w:rPr>
      </w:pPr>
      <w:r w:rsidRPr="00FA74C5">
        <w:rPr>
          <w:rFonts w:ascii="宋体" w:eastAsia="宋体" w:hAnsi="宋体" w:cs="宋体" w:hint="eastAsia"/>
          <w:color w:val="000000"/>
          <w:kern w:val="0"/>
          <w:sz w:val="24"/>
          <w:lang w:bidi="ar"/>
        </w:rPr>
        <w:t>2、具有良好的财务分析或数理分析技能、信息搜集加工能力、逻辑推演能力</w:t>
      </w:r>
      <w:r w:rsidR="00FA74C5">
        <w:rPr>
          <w:rFonts w:ascii="宋体" w:eastAsia="宋体" w:hAnsi="宋体" w:cs="宋体" w:hint="eastAsia"/>
          <w:color w:val="000000"/>
          <w:kern w:val="0"/>
          <w:sz w:val="24"/>
          <w:lang w:bidi="ar"/>
        </w:rPr>
        <w:t>；</w:t>
      </w:r>
      <w:r w:rsidR="00FA74C5" w:rsidRPr="00FA74C5">
        <w:rPr>
          <w:rFonts w:ascii="宋体" w:eastAsia="宋体" w:hAnsi="宋体" w:cs="宋体" w:hint="eastAsia"/>
          <w:color w:val="000000"/>
          <w:kern w:val="0"/>
          <w:sz w:val="24"/>
          <w:lang w:bidi="ar"/>
        </w:rPr>
        <w:t xml:space="preserve"> </w:t>
      </w:r>
    </w:p>
    <w:p w14:paraId="05587A7C" w14:textId="77777777" w:rsidR="00BF1433" w:rsidRPr="00FA74C5" w:rsidRDefault="00BF1433" w:rsidP="00FA74C5">
      <w:pPr>
        <w:widowControl/>
        <w:spacing w:line="360" w:lineRule="auto"/>
        <w:jc w:val="left"/>
        <w:rPr>
          <w:rFonts w:ascii="宋体" w:eastAsia="宋体" w:hAnsi="宋体" w:cs="宋体" w:hint="eastAsia"/>
          <w:color w:val="000000"/>
          <w:kern w:val="0"/>
          <w:sz w:val="24"/>
          <w:lang w:bidi="ar"/>
        </w:rPr>
      </w:pPr>
      <w:r w:rsidRPr="00FA74C5">
        <w:rPr>
          <w:rFonts w:ascii="宋体" w:eastAsia="宋体" w:hAnsi="宋体" w:cs="宋体" w:hint="eastAsia"/>
          <w:color w:val="000000"/>
          <w:kern w:val="0"/>
          <w:sz w:val="24"/>
          <w:lang w:bidi="ar"/>
        </w:rPr>
        <w:t>3、沟通能力和抗压能力强，自驱力强，乐观积极、有好奇心；</w:t>
      </w:r>
    </w:p>
    <w:p w14:paraId="2E5FA371" w14:textId="77777777" w:rsidR="00BF1433" w:rsidRPr="00FA74C5" w:rsidRDefault="00BF1433" w:rsidP="00FA74C5">
      <w:pPr>
        <w:widowControl/>
        <w:spacing w:line="360" w:lineRule="auto"/>
        <w:jc w:val="left"/>
        <w:rPr>
          <w:rFonts w:ascii="宋体" w:eastAsia="宋体" w:hAnsi="宋体" w:cs="宋体" w:hint="eastAsia"/>
          <w:color w:val="000000"/>
          <w:kern w:val="0"/>
          <w:sz w:val="24"/>
          <w:lang w:bidi="ar"/>
        </w:rPr>
      </w:pPr>
      <w:r w:rsidRPr="00FA74C5">
        <w:rPr>
          <w:rFonts w:ascii="宋体" w:eastAsia="宋体" w:hAnsi="宋体" w:cs="宋体" w:hint="eastAsia"/>
          <w:color w:val="000000"/>
          <w:kern w:val="0"/>
          <w:sz w:val="24"/>
          <w:lang w:bidi="ar"/>
        </w:rPr>
        <w:lastRenderedPageBreak/>
        <w:t>4、开朗外向，富有团队精神，乐于交流分享；</w:t>
      </w:r>
    </w:p>
    <w:p w14:paraId="44DE8813" w14:textId="260DE8F7" w:rsidR="00B7485D" w:rsidRPr="00FA74C5" w:rsidRDefault="00BF1433" w:rsidP="00FA74C5">
      <w:pPr>
        <w:widowControl/>
        <w:spacing w:line="360" w:lineRule="auto"/>
        <w:jc w:val="left"/>
        <w:rPr>
          <w:rFonts w:ascii="宋体" w:eastAsia="宋体" w:hAnsi="宋体" w:cs="宋体" w:hint="eastAsia"/>
          <w:color w:val="000000"/>
          <w:kern w:val="0"/>
          <w:sz w:val="24"/>
          <w:lang w:bidi="ar"/>
        </w:rPr>
      </w:pPr>
      <w:r w:rsidRPr="00FA74C5">
        <w:rPr>
          <w:rFonts w:ascii="宋体" w:eastAsia="宋体" w:hAnsi="宋体" w:cs="宋体" w:hint="eastAsia"/>
          <w:color w:val="000000"/>
          <w:kern w:val="0"/>
          <w:sz w:val="24"/>
          <w:lang w:bidi="ar"/>
        </w:rPr>
        <w:t>5、认同公司的文化价值体系和运作机制流程。</w:t>
      </w:r>
    </w:p>
    <w:p w14:paraId="376CADCE" w14:textId="77777777" w:rsidR="00B7485D" w:rsidRPr="00FA74C5" w:rsidRDefault="00B7485D" w:rsidP="008B0D2B">
      <w:pPr>
        <w:widowControl/>
        <w:spacing w:line="360" w:lineRule="auto"/>
        <w:jc w:val="left"/>
        <w:rPr>
          <w:rFonts w:ascii="宋体" w:eastAsia="宋体" w:hAnsi="宋体" w:cs="宋体" w:hint="eastAsia"/>
          <w:color w:val="000000"/>
          <w:kern w:val="0"/>
          <w:sz w:val="24"/>
          <w:lang w:bidi="ar"/>
        </w:rPr>
      </w:pPr>
    </w:p>
    <w:p w14:paraId="5F54968B" w14:textId="79DE7246" w:rsidR="00B7485D" w:rsidRPr="00FA74C5" w:rsidRDefault="008B0D2B" w:rsidP="008B0D2B">
      <w:pPr>
        <w:spacing w:line="360" w:lineRule="auto"/>
        <w:rPr>
          <w:rFonts w:ascii="宋体" w:eastAsia="宋体" w:hAnsi="宋体" w:cs="宋体" w:hint="eastAsia"/>
          <w:b/>
          <w:bCs/>
          <w:sz w:val="24"/>
        </w:rPr>
      </w:pPr>
      <w:r>
        <w:rPr>
          <w:rFonts w:ascii="宋体" w:eastAsia="宋体" w:hAnsi="宋体" w:cs="宋体" w:hint="eastAsia"/>
          <w:b/>
          <w:bCs/>
          <w:sz w:val="24"/>
        </w:rPr>
        <w:t>我们</w:t>
      </w:r>
      <w:r w:rsidR="00BF1433" w:rsidRPr="00FA74C5">
        <w:rPr>
          <w:rFonts w:ascii="宋体" w:eastAsia="宋体" w:hAnsi="宋体" w:cs="宋体" w:hint="eastAsia"/>
          <w:b/>
          <w:bCs/>
          <w:sz w:val="24"/>
        </w:rPr>
        <w:t>将为你提供：</w:t>
      </w:r>
    </w:p>
    <w:p w14:paraId="4B20431D" w14:textId="77777777" w:rsidR="00B7485D" w:rsidRPr="00FA74C5" w:rsidRDefault="00BF1433" w:rsidP="008B0D2B">
      <w:pPr>
        <w:spacing w:line="360" w:lineRule="auto"/>
        <w:rPr>
          <w:rFonts w:ascii="宋体" w:eastAsia="宋体" w:hAnsi="宋体" w:cs="宋体" w:hint="eastAsia"/>
          <w:sz w:val="24"/>
        </w:rPr>
      </w:pPr>
      <w:r w:rsidRPr="00FA74C5">
        <w:rPr>
          <w:rFonts w:ascii="宋体" w:eastAsia="宋体" w:hAnsi="宋体" w:cs="宋体" w:hint="eastAsia"/>
          <w:sz w:val="24"/>
        </w:rPr>
        <w:t>1、极具竞争力的薪资福利，全方位人文关怀，全面的健康保障。</w:t>
      </w:r>
    </w:p>
    <w:p w14:paraId="2FBB899A" w14:textId="5505C812" w:rsidR="00B7485D" w:rsidRPr="00FA74C5" w:rsidRDefault="00BF1433" w:rsidP="008B0D2B">
      <w:pPr>
        <w:spacing w:line="360" w:lineRule="auto"/>
        <w:rPr>
          <w:rFonts w:ascii="宋体" w:eastAsia="宋体" w:hAnsi="宋体" w:cs="宋体" w:hint="eastAsia"/>
          <w:sz w:val="24"/>
        </w:rPr>
      </w:pPr>
      <w:r w:rsidRPr="00FA74C5">
        <w:rPr>
          <w:rFonts w:ascii="宋体" w:eastAsia="宋体" w:hAnsi="宋体" w:cs="宋体" w:hint="eastAsia"/>
          <w:sz w:val="24"/>
        </w:rPr>
        <w:t>2、系统性的培养计划，专业导师与优秀同事伴你同行，</w:t>
      </w:r>
      <w:r w:rsidR="00F96301">
        <w:rPr>
          <w:rFonts w:ascii="宋体" w:eastAsia="宋体" w:hAnsi="宋体" w:cs="宋体" w:hint="eastAsia"/>
          <w:sz w:val="24"/>
        </w:rPr>
        <w:t>从研究分析到投资交易的清晰路径。</w:t>
      </w:r>
    </w:p>
    <w:p w14:paraId="489A9929" w14:textId="77777777" w:rsidR="00B7485D" w:rsidRPr="00FA74C5" w:rsidRDefault="00BF1433" w:rsidP="008B0D2B">
      <w:pPr>
        <w:spacing w:line="360" w:lineRule="auto"/>
        <w:rPr>
          <w:rFonts w:ascii="宋体" w:eastAsia="宋体" w:hAnsi="宋体" w:cs="宋体" w:hint="eastAsia"/>
          <w:sz w:val="24"/>
        </w:rPr>
      </w:pPr>
      <w:r w:rsidRPr="00FA74C5">
        <w:rPr>
          <w:rFonts w:ascii="宋体" w:eastAsia="宋体" w:hAnsi="宋体" w:cs="宋体" w:hint="eastAsia"/>
          <w:sz w:val="24"/>
        </w:rPr>
        <w:t>3、大平台的发展优势，与顶尖团队并肩作战，丰富的跨行业交流与内部交叉培训，为职业高速发展提供强有力支持。</w:t>
      </w:r>
    </w:p>
    <w:p w14:paraId="6DF286EB" w14:textId="77777777" w:rsidR="00B7485D" w:rsidRPr="00FA74C5" w:rsidRDefault="00B7485D" w:rsidP="008B0D2B">
      <w:pPr>
        <w:spacing w:line="360" w:lineRule="auto"/>
        <w:rPr>
          <w:rFonts w:ascii="宋体" w:eastAsia="宋体" w:hAnsi="宋体" w:cs="宋体" w:hint="eastAsia"/>
          <w:sz w:val="24"/>
        </w:rPr>
      </w:pPr>
    </w:p>
    <w:p w14:paraId="0C2EDB16" w14:textId="77777777" w:rsidR="00B7485D" w:rsidRPr="00FA74C5" w:rsidRDefault="00BF1433" w:rsidP="008B0D2B">
      <w:pPr>
        <w:spacing w:line="360" w:lineRule="auto"/>
        <w:rPr>
          <w:rFonts w:ascii="宋体" w:eastAsia="宋体" w:hAnsi="宋体" w:cs="宋体" w:hint="eastAsia"/>
          <w:b/>
          <w:bCs/>
          <w:sz w:val="24"/>
        </w:rPr>
      </w:pPr>
      <w:r w:rsidRPr="00FA74C5">
        <w:rPr>
          <w:rFonts w:ascii="宋体" w:eastAsia="宋体" w:hAnsi="宋体" w:cs="宋体" w:hint="eastAsia"/>
          <w:b/>
          <w:bCs/>
          <w:sz w:val="24"/>
        </w:rPr>
        <w:t>选拔流程：</w:t>
      </w:r>
    </w:p>
    <w:p w14:paraId="7C979C40" w14:textId="35A69601" w:rsidR="00B7485D" w:rsidRPr="00FA74C5" w:rsidRDefault="00BF1433" w:rsidP="008B0D2B">
      <w:pPr>
        <w:spacing w:line="360" w:lineRule="auto"/>
        <w:rPr>
          <w:rFonts w:ascii="宋体" w:eastAsia="宋体" w:hAnsi="宋体" w:cs="宋体" w:hint="eastAsia"/>
          <w:sz w:val="24"/>
        </w:rPr>
      </w:pPr>
      <w:r w:rsidRPr="00FA74C5">
        <w:rPr>
          <w:rFonts w:ascii="宋体" w:eastAsia="宋体" w:hAnsi="宋体" w:cs="宋体" w:hint="eastAsia"/>
          <w:sz w:val="24"/>
        </w:rPr>
        <w:t>简历筛选→HR面试→专业面试→</w:t>
      </w:r>
      <w:r w:rsidR="008B0D2B">
        <w:rPr>
          <w:rFonts w:ascii="宋体" w:eastAsia="宋体" w:hAnsi="宋体" w:cs="宋体" w:hint="eastAsia"/>
          <w:sz w:val="24"/>
        </w:rPr>
        <w:t>专题准备及</w:t>
      </w:r>
      <w:r w:rsidRPr="00FA74C5">
        <w:rPr>
          <w:rFonts w:ascii="宋体" w:eastAsia="宋体" w:hAnsi="宋体" w:cs="宋体" w:hint="eastAsia"/>
          <w:sz w:val="24"/>
        </w:rPr>
        <w:t>答辩→综合复试→发放offer</w:t>
      </w:r>
    </w:p>
    <w:p w14:paraId="5F524B78" w14:textId="77777777" w:rsidR="00B7485D" w:rsidRPr="00FA74C5" w:rsidRDefault="00B7485D" w:rsidP="008B0D2B">
      <w:pPr>
        <w:spacing w:line="360" w:lineRule="auto"/>
        <w:rPr>
          <w:rFonts w:ascii="宋体" w:eastAsia="宋体" w:hAnsi="宋体" w:cs="宋体" w:hint="eastAsia"/>
          <w:sz w:val="24"/>
        </w:rPr>
      </w:pPr>
    </w:p>
    <w:p w14:paraId="73261D1F" w14:textId="77777777" w:rsidR="00B7485D" w:rsidRPr="00FA74C5" w:rsidRDefault="00BF1433" w:rsidP="008B0D2B">
      <w:pPr>
        <w:spacing w:line="360" w:lineRule="auto"/>
        <w:rPr>
          <w:rFonts w:ascii="宋体" w:eastAsia="宋体" w:hAnsi="宋体" w:cs="宋体" w:hint="eastAsia"/>
          <w:b/>
          <w:bCs/>
          <w:sz w:val="24"/>
        </w:rPr>
      </w:pPr>
      <w:r w:rsidRPr="00FA74C5">
        <w:rPr>
          <w:rFonts w:ascii="宋体" w:eastAsia="宋体" w:hAnsi="宋体" w:cs="宋体" w:hint="eastAsia"/>
          <w:b/>
          <w:bCs/>
          <w:sz w:val="24"/>
        </w:rPr>
        <w:t>应聘方式：</w:t>
      </w:r>
    </w:p>
    <w:p w14:paraId="183828FF" w14:textId="77777777" w:rsidR="00B7485D" w:rsidRPr="00FA74C5" w:rsidRDefault="00BF1433" w:rsidP="008B0D2B">
      <w:pPr>
        <w:spacing w:line="360" w:lineRule="auto"/>
        <w:rPr>
          <w:rFonts w:ascii="宋体" w:eastAsia="宋体" w:hAnsi="宋体" w:cs="宋体" w:hint="eastAsia"/>
          <w:sz w:val="24"/>
        </w:rPr>
      </w:pPr>
      <w:r w:rsidRPr="00FA74C5">
        <w:rPr>
          <w:rFonts w:ascii="宋体" w:eastAsia="宋体" w:hAnsi="宋体" w:cs="宋体" w:hint="eastAsia"/>
          <w:sz w:val="24"/>
        </w:rPr>
        <w:t>1、直接发送简历至公司HR邮箱hr@kffund.cn，邮件主题：应聘职位-姓名-毕业院校-毕业年份。</w:t>
      </w:r>
    </w:p>
    <w:p w14:paraId="3D89867E" w14:textId="2C99547E" w:rsidR="00B7485D" w:rsidRPr="00FA74C5" w:rsidRDefault="00BF1433" w:rsidP="008B0D2B">
      <w:pPr>
        <w:spacing w:line="360" w:lineRule="auto"/>
        <w:rPr>
          <w:rFonts w:ascii="宋体" w:eastAsia="宋体" w:hAnsi="宋体" w:cs="宋体" w:hint="eastAsia"/>
          <w:sz w:val="24"/>
        </w:rPr>
      </w:pPr>
      <w:r w:rsidRPr="00FA74C5">
        <w:rPr>
          <w:rFonts w:ascii="宋体" w:eastAsia="宋体" w:hAnsi="宋体" w:cs="宋体" w:hint="eastAsia"/>
          <w:sz w:val="24"/>
        </w:rPr>
        <w:t>2、通过招聘平台“猎聘网”“实习僧网”“前程无忧”对应职位投递简历</w:t>
      </w:r>
      <w:r w:rsidR="00D90343">
        <w:rPr>
          <w:rFonts w:ascii="宋体" w:eastAsia="宋体" w:hAnsi="宋体" w:cs="宋体" w:hint="eastAsia"/>
          <w:sz w:val="24"/>
        </w:rPr>
        <w:t>。</w:t>
      </w:r>
    </w:p>
    <w:p w14:paraId="45519F9E" w14:textId="77777777" w:rsidR="002F0805" w:rsidRDefault="002F0805" w:rsidP="008B0D2B">
      <w:pPr>
        <w:spacing w:line="360" w:lineRule="auto"/>
        <w:rPr>
          <w:rFonts w:ascii="宋体" w:eastAsia="宋体" w:hAnsi="宋体" w:cs="宋体" w:hint="eastAsia"/>
          <w:sz w:val="24"/>
        </w:rPr>
      </w:pPr>
    </w:p>
    <w:p w14:paraId="5F58109A" w14:textId="5F57C5F1" w:rsidR="00127CC7" w:rsidRDefault="00BF1433" w:rsidP="008B0D2B">
      <w:pPr>
        <w:spacing w:line="360" w:lineRule="auto"/>
        <w:rPr>
          <w:rFonts w:ascii="宋体" w:eastAsia="宋体" w:hAnsi="宋体" w:cs="宋体" w:hint="eastAsia"/>
          <w:sz w:val="24"/>
        </w:rPr>
      </w:pPr>
      <w:r w:rsidRPr="00FA74C5">
        <w:rPr>
          <w:rFonts w:ascii="宋体" w:eastAsia="宋体" w:hAnsi="宋体" w:cs="宋体" w:hint="eastAsia"/>
          <w:sz w:val="24"/>
        </w:rPr>
        <w:t xml:space="preserve">办公地址：深圳市福田区金田路3086号大百汇广场39楼    </w:t>
      </w:r>
    </w:p>
    <w:p w14:paraId="5FF97107" w14:textId="3011E5A5" w:rsidR="00B7485D" w:rsidRPr="00FA74C5" w:rsidRDefault="00BF1433" w:rsidP="008B0D2B">
      <w:pPr>
        <w:spacing w:line="360" w:lineRule="auto"/>
        <w:rPr>
          <w:rFonts w:ascii="宋体" w:eastAsia="宋体" w:hAnsi="宋体" w:cs="宋体" w:hint="eastAsia"/>
          <w:sz w:val="24"/>
        </w:rPr>
      </w:pPr>
      <w:r w:rsidRPr="00FA74C5">
        <w:rPr>
          <w:rFonts w:ascii="宋体" w:eastAsia="宋体" w:hAnsi="宋体" w:cs="宋体" w:hint="eastAsia"/>
          <w:sz w:val="24"/>
        </w:rPr>
        <w:t>联系电话：0755-23912658</w:t>
      </w:r>
      <w:r w:rsidR="00CD46B1">
        <w:rPr>
          <w:rFonts w:ascii="宋体" w:eastAsia="宋体" w:hAnsi="宋体" w:cs="宋体" w:hint="eastAsia"/>
          <w:sz w:val="24"/>
        </w:rPr>
        <w:t>/18124012971</w:t>
      </w:r>
    </w:p>
    <w:p w14:paraId="7F7210E6" w14:textId="6DC36BDC" w:rsidR="00B7485D" w:rsidRPr="00127CC7" w:rsidRDefault="00BF1433" w:rsidP="00127CC7">
      <w:pPr>
        <w:spacing w:line="360" w:lineRule="auto"/>
        <w:rPr>
          <w:rFonts w:ascii="宋体" w:eastAsia="宋体" w:hAnsi="宋体" w:cs="宋体" w:hint="eastAsia"/>
          <w:sz w:val="24"/>
        </w:rPr>
      </w:pPr>
      <w:r w:rsidRPr="00127CC7">
        <w:rPr>
          <w:rFonts w:ascii="宋体" w:eastAsia="宋体" w:hAnsi="宋体" w:cs="宋体" w:hint="eastAsia"/>
          <w:sz w:val="24"/>
        </w:rPr>
        <w:t>公司官网：</w:t>
      </w:r>
      <w:hyperlink r:id="rId7" w:history="1">
        <w:r w:rsidRPr="00127CC7">
          <w:rPr>
            <w:rFonts w:hint="eastAsia"/>
          </w:rPr>
          <w:t>www.kffund.cn</w:t>
        </w:r>
      </w:hyperlink>
      <w:r w:rsidR="00127CC7" w:rsidRPr="00127CC7">
        <w:rPr>
          <w:rFonts w:ascii="宋体" w:eastAsia="宋体" w:hAnsi="宋体" w:cs="宋体" w:hint="eastAsia"/>
          <w:sz w:val="24"/>
        </w:rPr>
        <w:t xml:space="preserve"> </w:t>
      </w:r>
    </w:p>
    <w:p w14:paraId="14289939" w14:textId="0F75257D" w:rsidR="00127CC7" w:rsidRPr="00127CC7" w:rsidRDefault="00127CC7" w:rsidP="00127CC7">
      <w:pPr>
        <w:spacing w:line="360" w:lineRule="auto"/>
        <w:rPr>
          <w:rFonts w:ascii="宋体" w:eastAsia="宋体" w:hAnsi="宋体" w:cs="宋体" w:hint="eastAsia"/>
          <w:sz w:val="24"/>
        </w:rPr>
      </w:pPr>
      <w:r w:rsidRPr="00127CC7">
        <w:rPr>
          <w:rFonts w:ascii="宋体" w:eastAsia="宋体" w:hAnsi="宋体" w:cs="宋体" w:hint="eastAsia"/>
          <w:sz w:val="24"/>
        </w:rPr>
        <w:t>公众号：</w:t>
      </w:r>
    </w:p>
    <w:p w14:paraId="55FF5551" w14:textId="5B63239F" w:rsidR="00B7485D" w:rsidRDefault="00BF1433">
      <w:pPr>
        <w:rPr>
          <w:rFonts w:ascii="宋体" w:eastAsia="宋体" w:hAnsi="宋体" w:cs="宋体" w:hint="eastAsia"/>
          <w:color w:val="33383E"/>
          <w:sz w:val="18"/>
          <w:szCs w:val="18"/>
          <w:shd w:val="clear" w:color="auto" w:fill="F6F7F9"/>
        </w:rPr>
      </w:pPr>
      <w:r>
        <w:rPr>
          <w:rFonts w:ascii="宋体" w:eastAsia="宋体" w:hAnsi="宋体" w:cs="宋体" w:hint="eastAsia"/>
          <w:noProof/>
          <w:color w:val="33383E"/>
          <w:sz w:val="18"/>
          <w:szCs w:val="18"/>
          <w:shd w:val="clear" w:color="auto" w:fill="F6F7F9"/>
        </w:rPr>
        <w:drawing>
          <wp:inline distT="0" distB="0" distL="114300" distR="114300" wp14:anchorId="0613E718" wp14:editId="449537DE">
            <wp:extent cx="1965960" cy="1965960"/>
            <wp:effectExtent l="0" t="0" r="0" b="0"/>
            <wp:docPr id="22" name="图片 22" descr="bee6b63015ebd2c976ff5031f4a2a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bee6b63015ebd2c976ff5031f4a2acf"/>
                    <pic:cNvPicPr>
                      <a:picLocks noChangeAspect="1"/>
                    </pic:cNvPicPr>
                  </pic:nvPicPr>
                  <pic:blipFill>
                    <a:blip r:embed="rId8"/>
                    <a:stretch>
                      <a:fillRect/>
                    </a:stretch>
                  </pic:blipFill>
                  <pic:spPr>
                    <a:xfrm>
                      <a:off x="0" y="0"/>
                      <a:ext cx="1965960" cy="1965960"/>
                    </a:xfrm>
                    <a:prstGeom prst="rect">
                      <a:avLst/>
                    </a:prstGeom>
                  </pic:spPr>
                </pic:pic>
              </a:graphicData>
            </a:graphic>
          </wp:inline>
        </w:drawing>
      </w:r>
    </w:p>
    <w:p w14:paraId="1EC4FC68" w14:textId="77777777" w:rsidR="00B7485D" w:rsidRDefault="00B7485D">
      <w:pPr>
        <w:rPr>
          <w:rFonts w:ascii="宋体" w:eastAsia="宋体" w:hAnsi="宋体" w:cs="宋体" w:hint="eastAsia"/>
          <w:color w:val="33383E"/>
          <w:szCs w:val="21"/>
          <w:shd w:val="clear" w:color="auto" w:fill="F6F7F9"/>
        </w:rPr>
      </w:pPr>
    </w:p>
    <w:sectPr w:rsidR="00B7485D">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2FDF2" w14:textId="77777777" w:rsidR="002A259B" w:rsidRDefault="002A259B" w:rsidP="002A259B">
      <w:r>
        <w:separator/>
      </w:r>
    </w:p>
  </w:endnote>
  <w:endnote w:type="continuationSeparator" w:id="0">
    <w:p w14:paraId="60AD3BEE" w14:textId="77777777" w:rsidR="002A259B" w:rsidRDefault="002A259B" w:rsidP="002A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06238" w14:textId="77777777" w:rsidR="002A259B" w:rsidRDefault="002A259B" w:rsidP="002A259B">
      <w:r>
        <w:separator/>
      </w:r>
    </w:p>
  </w:footnote>
  <w:footnote w:type="continuationSeparator" w:id="0">
    <w:p w14:paraId="1475CE70" w14:textId="77777777" w:rsidR="002A259B" w:rsidRDefault="002A259B" w:rsidP="002A2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C9F7" w14:textId="46C0EB09" w:rsidR="002A259B" w:rsidRDefault="002A259B" w:rsidP="002A259B">
    <w:pPr>
      <w:pStyle w:val="a3"/>
      <w:jc w:val="left"/>
    </w:pPr>
    <w:r>
      <w:rPr>
        <w:noProof/>
      </w:rPr>
      <w:drawing>
        <wp:inline distT="0" distB="0" distL="0" distR="0" wp14:anchorId="7205A031" wp14:editId="29A0B30B">
          <wp:extent cx="1744980" cy="447899"/>
          <wp:effectExtent l="0" t="0" r="7620" b="9525"/>
          <wp:docPr id="1615590192" name="图片 1" descr="文本&#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590192" name="图片 1" descr="文本&#10;&#10;AI 生成的内容可能不正确。"/>
                  <pic:cNvPicPr/>
                </pic:nvPicPr>
                <pic:blipFill>
                  <a:blip r:embed="rId1">
                    <a:extLst>
                      <a:ext uri="{28A0092B-C50C-407E-A947-70E740481C1C}">
                        <a14:useLocalDpi xmlns:a14="http://schemas.microsoft.com/office/drawing/2010/main" val="0"/>
                      </a:ext>
                    </a:extLst>
                  </a:blip>
                  <a:stretch>
                    <a:fillRect/>
                  </a:stretch>
                </pic:blipFill>
                <pic:spPr>
                  <a:xfrm>
                    <a:off x="0" y="0"/>
                    <a:ext cx="1756225" cy="4507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CA1B95"/>
    <w:multiLevelType w:val="singleLevel"/>
    <w:tmpl w:val="87CA1B95"/>
    <w:lvl w:ilvl="0">
      <w:start w:val="1"/>
      <w:numFmt w:val="decimal"/>
      <w:lvlText w:val="%1."/>
      <w:lvlJc w:val="left"/>
      <w:pPr>
        <w:tabs>
          <w:tab w:val="left" w:pos="454"/>
        </w:tabs>
      </w:pPr>
    </w:lvl>
  </w:abstractNum>
  <w:abstractNum w:abstractNumId="1" w15:restartNumberingAfterBreak="0">
    <w:nsid w:val="B684ED42"/>
    <w:multiLevelType w:val="singleLevel"/>
    <w:tmpl w:val="B684ED42"/>
    <w:lvl w:ilvl="0">
      <w:start w:val="1"/>
      <w:numFmt w:val="chineseCounting"/>
      <w:suff w:val="nothing"/>
      <w:lvlText w:val="%1、"/>
      <w:lvlJc w:val="left"/>
      <w:rPr>
        <w:rFonts w:hint="eastAsia"/>
      </w:rPr>
    </w:lvl>
  </w:abstractNum>
  <w:abstractNum w:abstractNumId="2" w15:restartNumberingAfterBreak="0">
    <w:nsid w:val="E9E7DDDE"/>
    <w:multiLevelType w:val="singleLevel"/>
    <w:tmpl w:val="E9E7DDDE"/>
    <w:lvl w:ilvl="0">
      <w:start w:val="1"/>
      <w:numFmt w:val="decimal"/>
      <w:lvlText w:val="%1."/>
      <w:lvlJc w:val="left"/>
      <w:pPr>
        <w:tabs>
          <w:tab w:val="left" w:pos="312"/>
        </w:tabs>
      </w:pPr>
    </w:lvl>
  </w:abstractNum>
  <w:abstractNum w:abstractNumId="3" w15:restartNumberingAfterBreak="0">
    <w:nsid w:val="FB2B88D1"/>
    <w:multiLevelType w:val="singleLevel"/>
    <w:tmpl w:val="FB2B88D1"/>
    <w:lvl w:ilvl="0">
      <w:start w:val="1"/>
      <w:numFmt w:val="chineseCounting"/>
      <w:suff w:val="nothing"/>
      <w:lvlText w:val="%1、"/>
      <w:lvlJc w:val="left"/>
      <w:rPr>
        <w:rFonts w:hint="eastAsia"/>
      </w:rPr>
    </w:lvl>
  </w:abstractNum>
  <w:abstractNum w:abstractNumId="4" w15:restartNumberingAfterBreak="0">
    <w:nsid w:val="2ABA9C5B"/>
    <w:multiLevelType w:val="singleLevel"/>
    <w:tmpl w:val="2ABA9C5B"/>
    <w:lvl w:ilvl="0">
      <w:start w:val="1"/>
      <w:numFmt w:val="decimal"/>
      <w:lvlText w:val="%1."/>
      <w:lvlJc w:val="left"/>
      <w:pPr>
        <w:tabs>
          <w:tab w:val="left" w:pos="312"/>
        </w:tabs>
      </w:pPr>
    </w:lvl>
  </w:abstractNum>
  <w:abstractNum w:abstractNumId="5" w15:restartNumberingAfterBreak="0">
    <w:nsid w:val="3B4204A1"/>
    <w:multiLevelType w:val="singleLevel"/>
    <w:tmpl w:val="3B4204A1"/>
    <w:lvl w:ilvl="0">
      <w:start w:val="1"/>
      <w:numFmt w:val="decimal"/>
      <w:lvlText w:val="%1."/>
      <w:lvlJc w:val="left"/>
      <w:pPr>
        <w:tabs>
          <w:tab w:val="left" w:pos="312"/>
        </w:tabs>
      </w:pPr>
    </w:lvl>
  </w:abstractNum>
  <w:abstractNum w:abstractNumId="6" w15:restartNumberingAfterBreak="0">
    <w:nsid w:val="5A1F237C"/>
    <w:multiLevelType w:val="singleLevel"/>
    <w:tmpl w:val="5A1F237C"/>
    <w:lvl w:ilvl="0">
      <w:start w:val="1"/>
      <w:numFmt w:val="decimal"/>
      <w:lvlText w:val="%1."/>
      <w:lvlJc w:val="left"/>
      <w:pPr>
        <w:tabs>
          <w:tab w:val="left" w:pos="312"/>
        </w:tabs>
      </w:pPr>
    </w:lvl>
  </w:abstractNum>
  <w:num w:numId="1" w16cid:durableId="1753745917">
    <w:abstractNumId w:val="1"/>
  </w:num>
  <w:num w:numId="2" w16cid:durableId="1334643567">
    <w:abstractNumId w:val="2"/>
  </w:num>
  <w:num w:numId="3" w16cid:durableId="1353923199">
    <w:abstractNumId w:val="4"/>
  </w:num>
  <w:num w:numId="4" w16cid:durableId="769667936">
    <w:abstractNumId w:val="3"/>
  </w:num>
  <w:num w:numId="5" w16cid:durableId="1885603189">
    <w:abstractNumId w:val="0"/>
  </w:num>
  <w:num w:numId="6" w16cid:durableId="537934466">
    <w:abstractNumId w:val="5"/>
  </w:num>
  <w:num w:numId="7" w16cid:durableId="19583721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9740D47"/>
    <w:rsid w:val="00127CC7"/>
    <w:rsid w:val="00273D1D"/>
    <w:rsid w:val="002A259B"/>
    <w:rsid w:val="002F0805"/>
    <w:rsid w:val="00617856"/>
    <w:rsid w:val="007359F8"/>
    <w:rsid w:val="008B0D2B"/>
    <w:rsid w:val="00971A41"/>
    <w:rsid w:val="00B7485D"/>
    <w:rsid w:val="00BF1433"/>
    <w:rsid w:val="00CD46B1"/>
    <w:rsid w:val="00D1636D"/>
    <w:rsid w:val="00D5297B"/>
    <w:rsid w:val="00D90343"/>
    <w:rsid w:val="00E5580C"/>
    <w:rsid w:val="00EB2C17"/>
    <w:rsid w:val="00F96301"/>
    <w:rsid w:val="00FA74C5"/>
    <w:rsid w:val="104963C3"/>
    <w:rsid w:val="51AD6C76"/>
    <w:rsid w:val="678D0572"/>
    <w:rsid w:val="69740D47"/>
    <w:rsid w:val="777234E1"/>
    <w:rsid w:val="7CF12D61"/>
    <w:rsid w:val="7D625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2430ED8"/>
  <w15:docId w15:val="{6CCA7CB4-0BB0-4CB0-9D12-CB0D9C5D9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unhideWhenUsed/>
    <w:qFormat/>
    <w:pPr>
      <w:tabs>
        <w:tab w:val="center" w:pos="4153"/>
        <w:tab w:val="right" w:pos="8306"/>
      </w:tabs>
      <w:snapToGrid w:val="0"/>
      <w:jc w:val="center"/>
    </w:pPr>
    <w:rPr>
      <w:sz w:val="18"/>
      <w:szCs w:val="18"/>
    </w:rPr>
  </w:style>
  <w:style w:type="paragraph" w:styleId="a4">
    <w:name w:val="Normal (Web)"/>
    <w:basedOn w:val="a"/>
    <w:rPr>
      <w:sz w:val="24"/>
    </w:rPr>
  </w:style>
  <w:style w:type="character" w:styleId="a5">
    <w:name w:val="Hyperlink"/>
    <w:basedOn w:val="a0"/>
    <w:qFormat/>
    <w:rPr>
      <w:color w:val="0000FF"/>
      <w:u w:val="single"/>
    </w:rPr>
  </w:style>
  <w:style w:type="paragraph" w:styleId="a6">
    <w:name w:val="footer"/>
    <w:basedOn w:val="a"/>
    <w:link w:val="a7"/>
    <w:rsid w:val="002A259B"/>
    <w:pPr>
      <w:tabs>
        <w:tab w:val="center" w:pos="4153"/>
        <w:tab w:val="right" w:pos="8306"/>
      </w:tabs>
      <w:snapToGrid w:val="0"/>
      <w:jc w:val="left"/>
    </w:pPr>
    <w:rPr>
      <w:sz w:val="18"/>
      <w:szCs w:val="18"/>
    </w:rPr>
  </w:style>
  <w:style w:type="character" w:customStyle="1" w:styleId="a7">
    <w:name w:val="页脚 字符"/>
    <w:basedOn w:val="a0"/>
    <w:link w:val="a6"/>
    <w:rsid w:val="002A259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kffund.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2</Pages>
  <Words>979</Words>
  <Characters>148</Characters>
  <Application>Microsoft Office Word</Application>
  <DocSecurity>0</DocSecurity>
  <Lines>1</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dc:creator>
  <cp:lastModifiedBy>翁 洁</cp:lastModifiedBy>
  <cp:revision>11</cp:revision>
  <dcterms:created xsi:type="dcterms:W3CDTF">2025-04-03T02:23:00Z</dcterms:created>
  <dcterms:modified xsi:type="dcterms:W3CDTF">2025-04-08T06:56:00Z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25E70CAA48314256AEEF57D3B666F191_13</vt:lpwstr>
  </property>
  <property fmtid="{D5CDD505-2E9C-101B-9397-08002B2CF9AE}" pid="4" name="KSOTemplateDocerSaveRecord">
    <vt:lpwstr>eyJoZGlkIjoiYzNjMTYyMGY4ZThhZGQ3NzQzNWE4YTYxZmI3YjAxMDMiLCJ1c2VySWQiOiI1NDEzNTU1NDEifQ==</vt:lpwstr>
  </property>
</Properties>
</file>