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496" w:rsidRPr="001471E8" w:rsidRDefault="00E279C0">
      <w:pPr>
        <w:spacing w:after="0"/>
        <w:jc w:val="center"/>
        <w:rPr>
          <w:rFonts w:ascii="仿宋" w:eastAsia="仿宋" w:hAnsi="仿宋" w:cs="仿宋"/>
          <w:b/>
          <w:color w:val="C55911"/>
          <w:kern w:val="2"/>
          <w:sz w:val="32"/>
          <w:szCs w:val="36"/>
          <w:lang w:bidi="ar"/>
        </w:rPr>
      </w:pPr>
      <w:r w:rsidRPr="001471E8">
        <w:rPr>
          <w:rFonts w:ascii="仿宋" w:eastAsia="仿宋" w:hAnsi="仿宋" w:cs="仿宋" w:hint="eastAsia"/>
          <w:b/>
          <w:color w:val="C55911"/>
          <w:kern w:val="2"/>
          <w:sz w:val="32"/>
          <w:szCs w:val="36"/>
          <w:lang w:bidi="ar"/>
        </w:rPr>
        <w:t>阳光资产管理股份有限公司</w:t>
      </w:r>
    </w:p>
    <w:p w:rsidR="00CD6496" w:rsidRPr="001471E8" w:rsidRDefault="00E279C0">
      <w:pPr>
        <w:spacing w:after="0"/>
        <w:jc w:val="center"/>
        <w:rPr>
          <w:rFonts w:ascii="仿宋" w:eastAsia="仿宋" w:hAnsi="仿宋" w:cs="仿宋"/>
          <w:b/>
          <w:color w:val="C55911"/>
          <w:kern w:val="2"/>
          <w:sz w:val="32"/>
          <w:szCs w:val="36"/>
          <w:lang w:bidi="ar"/>
        </w:rPr>
      </w:pPr>
      <w:r w:rsidRPr="001471E8">
        <w:rPr>
          <w:rFonts w:ascii="仿宋" w:eastAsia="仿宋" w:hAnsi="仿宋" w:cs="仿宋" w:hint="eastAsia"/>
          <w:b/>
          <w:color w:val="C55911"/>
          <w:kern w:val="2"/>
          <w:sz w:val="32"/>
          <w:szCs w:val="36"/>
          <w:lang w:bidi="ar"/>
        </w:rPr>
        <w:t>202</w:t>
      </w:r>
      <w:r w:rsidRPr="001471E8">
        <w:rPr>
          <w:rFonts w:ascii="仿宋" w:eastAsia="仿宋" w:hAnsi="仿宋" w:cs="仿宋"/>
          <w:b/>
          <w:color w:val="C55911"/>
          <w:kern w:val="2"/>
          <w:sz w:val="32"/>
          <w:szCs w:val="36"/>
          <w:lang w:bidi="ar"/>
        </w:rPr>
        <w:t>6</w:t>
      </w:r>
      <w:r w:rsidRPr="001471E8">
        <w:rPr>
          <w:rFonts w:ascii="仿宋" w:eastAsia="仿宋" w:hAnsi="仿宋" w:cs="仿宋" w:hint="eastAsia"/>
          <w:b/>
          <w:color w:val="C55911"/>
          <w:kern w:val="2"/>
          <w:sz w:val="32"/>
          <w:szCs w:val="36"/>
          <w:lang w:bidi="ar"/>
        </w:rPr>
        <w:t>年校园招聘岗位及职责</w:t>
      </w:r>
    </w:p>
    <w:p w:rsidR="00CD6496" w:rsidRPr="001471E8" w:rsidRDefault="00CD6496">
      <w:pPr>
        <w:spacing w:after="0"/>
        <w:jc w:val="center"/>
        <w:rPr>
          <w:rFonts w:ascii="仿宋" w:eastAsia="仿宋" w:hAnsi="仿宋"/>
          <w:b/>
          <w:bCs/>
          <w:sz w:val="18"/>
          <w:szCs w:val="36"/>
        </w:rPr>
      </w:pPr>
    </w:p>
    <w:p w:rsidR="00CD6496" w:rsidRDefault="00E279C0" w:rsidP="001471E8">
      <w:pPr>
        <w:spacing w:after="0"/>
        <w:ind w:firstLineChars="200" w:firstLine="482"/>
        <w:rPr>
          <w:rFonts w:ascii="仿宋" w:eastAsia="仿宋" w:hAnsi="仿宋"/>
          <w:sz w:val="24"/>
          <w:szCs w:val="24"/>
        </w:rPr>
      </w:pPr>
      <w:r>
        <w:rPr>
          <w:rFonts w:ascii="仿宋" w:eastAsia="仿宋" w:hAnsi="仿宋" w:hint="eastAsia"/>
          <w:b/>
          <w:bCs/>
          <w:sz w:val="24"/>
          <w:szCs w:val="24"/>
        </w:rPr>
        <w:t>阳光资产管理股份有限公司</w:t>
      </w:r>
      <w:r>
        <w:rPr>
          <w:rFonts w:ascii="仿宋" w:eastAsia="仿宋" w:hAnsi="仿宋" w:hint="eastAsia"/>
          <w:sz w:val="24"/>
          <w:szCs w:val="24"/>
        </w:rPr>
        <w:t>于2012年12月成立，前身是阳光保险集团资产管理中心，具有完备的投资业务资格。凭借专业的投资团队和“稳健、规范、专业”的投资理念，在过去十余年的经营中，团队积累了丰富的长期资产管理经验。通过专业化、规范化的运作实践，公司管理资产规模不断扩大，投资业绩连续多年居行业前列。</w:t>
      </w:r>
    </w:p>
    <w:p w:rsidR="00CD6496" w:rsidRPr="001471E8" w:rsidRDefault="00E279C0" w:rsidP="001471E8">
      <w:pPr>
        <w:spacing w:after="0"/>
        <w:ind w:firstLineChars="200" w:firstLine="422"/>
        <w:jc w:val="both"/>
        <w:rPr>
          <w:rFonts w:ascii="仿宋" w:eastAsia="仿宋" w:hAnsi="仿宋" w:cs="仿宋"/>
          <w:b/>
          <w:color w:val="C55911"/>
          <w:kern w:val="2"/>
          <w:sz w:val="21"/>
          <w:szCs w:val="21"/>
          <w:lang w:bidi="ar"/>
        </w:rPr>
      </w:pPr>
      <w:r>
        <w:rPr>
          <w:rFonts w:ascii="仿宋" w:eastAsia="仿宋" w:hAnsi="仿宋" w:cs="仿宋" w:hint="eastAsia"/>
          <w:b/>
          <w:noProof/>
          <w:color w:val="C55911"/>
          <w:kern w:val="2"/>
          <w:sz w:val="21"/>
          <w:szCs w:val="21"/>
        </w:rPr>
        <w:drawing>
          <wp:anchor distT="0" distB="0" distL="114300" distR="114300" simplePos="0" relativeHeight="251659264" behindDoc="0" locked="0" layoutInCell="1" allowOverlap="1">
            <wp:simplePos x="0" y="0"/>
            <wp:positionH relativeFrom="column">
              <wp:posOffset>4396740</wp:posOffset>
            </wp:positionH>
            <wp:positionV relativeFrom="paragraph">
              <wp:posOffset>8890</wp:posOffset>
            </wp:positionV>
            <wp:extent cx="541020" cy="541020"/>
            <wp:effectExtent l="0" t="0" r="0" b="0"/>
            <wp:wrapSquare wrapText="bothSides"/>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7"/>
                    <a:stretch>
                      <a:fillRect/>
                    </a:stretch>
                  </pic:blipFill>
                  <pic:spPr>
                    <a:xfrm>
                      <a:off x="0" y="0"/>
                      <a:ext cx="541020" cy="541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71E8" w:rsidRPr="001471E8">
        <w:rPr>
          <w:rFonts w:ascii="仿宋" w:eastAsia="仿宋" w:hAnsi="仿宋" w:cs="仿宋" w:hint="eastAsia"/>
          <w:b/>
          <w:color w:val="C55911"/>
          <w:kern w:val="2"/>
          <w:sz w:val="21"/>
          <w:szCs w:val="21"/>
          <w:lang w:bidi="ar"/>
        </w:rPr>
        <w:t>简历投递方式：</w:t>
      </w:r>
      <w:r>
        <w:rPr>
          <w:rFonts w:ascii="仿宋" w:eastAsia="仿宋" w:hAnsi="仿宋" w:hint="eastAsia"/>
          <w:b/>
          <w:sz w:val="21"/>
          <w:szCs w:val="21"/>
        </w:rPr>
        <w:t>阳光保险集团招聘中心官网（sunzhaopin.sinosig.com）—校园招聘模块—注册登录—完善简历—点击资管公司—选择岗位—点击“我要申请”；或者扫描右侧二维码。</w:t>
      </w:r>
    </w:p>
    <w:p w:rsidR="00CD6496" w:rsidRDefault="00CD6496" w:rsidP="001471E8">
      <w:pPr>
        <w:spacing w:after="0"/>
        <w:rPr>
          <w:rFonts w:ascii="仿宋" w:eastAsia="仿宋" w:hAnsi="仿宋"/>
          <w:b/>
          <w:sz w:val="21"/>
          <w:szCs w:val="21"/>
        </w:rPr>
      </w:pPr>
    </w:p>
    <w:p w:rsidR="00CD6496" w:rsidRPr="001471E8" w:rsidRDefault="00CD6496">
      <w:pPr>
        <w:spacing w:after="0"/>
        <w:rPr>
          <w:rFonts w:ascii="仿宋" w:eastAsia="仿宋" w:hAnsi="仿宋"/>
          <w:b/>
          <w:sz w:val="21"/>
          <w:szCs w:val="21"/>
        </w:rPr>
        <w:sectPr w:rsidR="00CD6496" w:rsidRPr="001471E8">
          <w:headerReference w:type="default" r:id="rId8"/>
          <w:footerReference w:type="default" r:id="rId9"/>
          <w:pgSz w:w="11906" w:h="16838"/>
          <w:pgMar w:top="1440" w:right="1800" w:bottom="1440" w:left="1800" w:header="708" w:footer="708" w:gutter="0"/>
          <w:cols w:space="708"/>
          <w:docGrid w:linePitch="360"/>
        </w:sectPr>
      </w:pPr>
    </w:p>
    <w:p w:rsidR="00CD6496" w:rsidRDefault="00E279C0">
      <w:pPr>
        <w:spacing w:after="0"/>
        <w:jc w:val="both"/>
        <w:rPr>
          <w:rFonts w:ascii="仿宋" w:eastAsia="仿宋" w:hAnsi="仿宋" w:cs="仿宋"/>
          <w:b/>
          <w:color w:val="C55911"/>
          <w:kern w:val="2"/>
          <w:sz w:val="24"/>
          <w:szCs w:val="24"/>
          <w:lang w:bidi="ar"/>
        </w:rPr>
      </w:pPr>
      <w:r>
        <w:rPr>
          <w:rFonts w:ascii="仿宋" w:eastAsia="仿宋" w:hAnsi="仿宋" w:cs="仿宋" w:hint="eastAsia"/>
          <w:b/>
          <w:color w:val="C55911"/>
          <w:kern w:val="2"/>
          <w:sz w:val="24"/>
          <w:szCs w:val="24"/>
          <w:lang w:bidi="ar"/>
        </w:rPr>
        <w:t>一、宏观研究部宏观研究岗</w:t>
      </w:r>
    </w:p>
    <w:p w:rsidR="00CD6496" w:rsidRDefault="00E279C0">
      <w:pPr>
        <w:adjustRightInd/>
        <w:snapToGrid/>
        <w:spacing w:after="0"/>
        <w:rPr>
          <w:rFonts w:ascii="仿宋" w:eastAsia="仿宋" w:hAnsi="仿宋" w:cs="仿宋_GB2312"/>
          <w:b/>
          <w:sz w:val="21"/>
          <w:szCs w:val="21"/>
        </w:rPr>
      </w:pPr>
      <w:r>
        <w:rPr>
          <w:rFonts w:ascii="仿宋" w:eastAsia="仿宋" w:hAnsi="仿宋" w:cs="仿宋_GB2312" w:hint="eastAsia"/>
          <w:b/>
          <w:sz w:val="21"/>
          <w:szCs w:val="21"/>
        </w:rPr>
        <w:t>岗位职责：</w:t>
      </w:r>
    </w:p>
    <w:p w:rsidR="00CD6496" w:rsidRDefault="00E279C0">
      <w:pPr>
        <w:adjustRightInd/>
        <w:snapToGrid/>
        <w:spacing w:after="0"/>
        <w:rPr>
          <w:rFonts w:ascii="仿宋" w:eastAsia="仿宋" w:hAnsi="仿宋" w:cs="仿宋_GB2312"/>
          <w:sz w:val="21"/>
          <w:szCs w:val="21"/>
        </w:rPr>
      </w:pPr>
      <w:r>
        <w:rPr>
          <w:rFonts w:ascii="仿宋" w:eastAsia="仿宋" w:hAnsi="仿宋" w:cs="仿宋_GB2312" w:hint="eastAsia"/>
          <w:sz w:val="21"/>
          <w:szCs w:val="21"/>
        </w:rPr>
        <w:t>1.负责对国内外宏观经济政策的变化进行研究，收集国内外宏观经济数据、跟踪市场运行，进行深入分析，并撰写相关研究报告；</w:t>
      </w:r>
    </w:p>
    <w:p w:rsidR="00CD6496" w:rsidRDefault="00E279C0">
      <w:pPr>
        <w:adjustRightInd/>
        <w:snapToGrid/>
        <w:spacing w:after="0"/>
        <w:rPr>
          <w:rFonts w:ascii="仿宋" w:eastAsia="仿宋" w:hAnsi="仿宋" w:cs="仿宋_GB2312"/>
          <w:sz w:val="21"/>
          <w:szCs w:val="21"/>
        </w:rPr>
      </w:pPr>
      <w:r>
        <w:rPr>
          <w:rFonts w:ascii="仿宋" w:eastAsia="仿宋" w:hAnsi="仿宋" w:cs="仿宋_GB2312" w:hint="eastAsia"/>
          <w:sz w:val="21"/>
          <w:szCs w:val="21"/>
        </w:rPr>
        <w:t>2.负责对宏观经济中长期发展趋势进行预判，对全球经济变化做出判断，指导金融资产配置；</w:t>
      </w:r>
    </w:p>
    <w:p w:rsidR="00CD6496" w:rsidRDefault="00E279C0">
      <w:pPr>
        <w:adjustRightInd/>
        <w:snapToGrid/>
        <w:spacing w:after="0"/>
        <w:rPr>
          <w:rFonts w:ascii="仿宋" w:eastAsia="仿宋" w:hAnsi="仿宋" w:cs="仿宋_GB2312"/>
          <w:sz w:val="21"/>
          <w:szCs w:val="21"/>
        </w:rPr>
      </w:pPr>
      <w:r>
        <w:rPr>
          <w:rFonts w:ascii="仿宋" w:eastAsia="仿宋" w:hAnsi="仿宋" w:cs="仿宋_GB2312" w:hint="eastAsia"/>
          <w:sz w:val="21"/>
          <w:szCs w:val="21"/>
        </w:rPr>
        <w:t>3.完成领导交办的其他工作。</w:t>
      </w:r>
    </w:p>
    <w:p w:rsidR="00CD6496" w:rsidRDefault="00E279C0">
      <w:pPr>
        <w:spacing w:after="0"/>
        <w:jc w:val="both"/>
        <w:rPr>
          <w:rFonts w:ascii="仿宋" w:eastAsia="仿宋" w:hAnsi="仿宋" w:cs="仿宋_GB2312"/>
          <w:b/>
          <w:sz w:val="21"/>
          <w:szCs w:val="21"/>
        </w:rPr>
      </w:pPr>
      <w:r>
        <w:rPr>
          <w:rFonts w:ascii="仿宋" w:eastAsia="仿宋" w:hAnsi="仿宋" w:cs="仿宋_GB2312" w:hint="eastAsia"/>
          <w:b/>
          <w:sz w:val="21"/>
          <w:szCs w:val="21"/>
        </w:rPr>
        <w:t>任职要求：</w:t>
      </w:r>
    </w:p>
    <w:p w:rsidR="00CD6496" w:rsidRDefault="00E279C0">
      <w:pPr>
        <w:spacing w:after="0"/>
        <w:jc w:val="both"/>
        <w:rPr>
          <w:rFonts w:ascii="仿宋" w:eastAsia="仿宋" w:hAnsi="仿宋" w:cs="仿宋_GB2312"/>
          <w:sz w:val="21"/>
          <w:szCs w:val="21"/>
        </w:rPr>
      </w:pPr>
      <w:r>
        <w:rPr>
          <w:rFonts w:ascii="仿宋" w:eastAsia="仿宋" w:hAnsi="仿宋" w:cs="仿宋_GB2312" w:hint="eastAsia"/>
          <w:sz w:val="21"/>
          <w:szCs w:val="21"/>
        </w:rPr>
        <w:t>1.博士研究生及以上学历，金融、经济等相关专业；</w:t>
      </w:r>
    </w:p>
    <w:p w:rsidR="00CD6496" w:rsidRDefault="00E279C0">
      <w:pPr>
        <w:spacing w:after="0"/>
        <w:jc w:val="both"/>
        <w:rPr>
          <w:rFonts w:ascii="仿宋" w:eastAsia="仿宋" w:hAnsi="仿宋" w:cs="仿宋_GB2312"/>
          <w:sz w:val="21"/>
          <w:szCs w:val="21"/>
        </w:rPr>
      </w:pPr>
      <w:r>
        <w:rPr>
          <w:rFonts w:ascii="仿宋" w:eastAsia="仿宋" w:hAnsi="仿宋" w:cs="仿宋_GB2312" w:hint="eastAsia"/>
          <w:sz w:val="21"/>
          <w:szCs w:val="21"/>
        </w:rPr>
        <w:t>2.学科专业基础扎实，具备良好的宏观经济和金融市场分析能力；</w:t>
      </w:r>
    </w:p>
    <w:p w:rsidR="00CD6496" w:rsidRDefault="00E279C0">
      <w:pPr>
        <w:spacing w:after="0"/>
        <w:jc w:val="both"/>
        <w:rPr>
          <w:rFonts w:ascii="仿宋" w:eastAsia="仿宋" w:hAnsi="仿宋" w:cs="仿宋_GB2312"/>
          <w:sz w:val="21"/>
          <w:szCs w:val="21"/>
        </w:rPr>
      </w:pPr>
      <w:r>
        <w:rPr>
          <w:rFonts w:ascii="仿宋" w:eastAsia="仿宋" w:hAnsi="仿宋" w:cs="仿宋_GB2312" w:hint="eastAsia"/>
          <w:sz w:val="21"/>
          <w:szCs w:val="21"/>
        </w:rPr>
        <w:t>3.具备深入研究问题的兴趣和能力，吃苦耐劳，能够适应学习型组织的团队氛围。</w:t>
      </w:r>
    </w:p>
    <w:p w:rsidR="00CD6496" w:rsidRDefault="00CD6496">
      <w:pPr>
        <w:spacing w:after="0"/>
        <w:rPr>
          <w:rFonts w:ascii="仿宋" w:eastAsia="仿宋" w:hAnsi="仿宋"/>
          <w:sz w:val="21"/>
          <w:szCs w:val="21"/>
        </w:rPr>
      </w:pPr>
    </w:p>
    <w:p w:rsidR="00CD6496" w:rsidRDefault="00E279C0">
      <w:pPr>
        <w:spacing w:after="0"/>
        <w:jc w:val="both"/>
        <w:rPr>
          <w:rFonts w:ascii="仿宋" w:eastAsia="仿宋" w:hAnsi="仿宋" w:cs="仿宋"/>
          <w:b/>
          <w:color w:val="C55911"/>
          <w:kern w:val="2"/>
          <w:sz w:val="24"/>
          <w:szCs w:val="24"/>
          <w:lang w:bidi="ar"/>
        </w:rPr>
      </w:pPr>
      <w:r>
        <w:rPr>
          <w:rFonts w:ascii="仿宋" w:eastAsia="仿宋" w:hAnsi="仿宋" w:cs="仿宋" w:hint="eastAsia"/>
          <w:b/>
          <w:color w:val="C55911"/>
          <w:kern w:val="2"/>
          <w:sz w:val="24"/>
          <w:szCs w:val="24"/>
          <w:lang w:bidi="ar"/>
        </w:rPr>
        <w:t>二、证券研究部-行业研究岗</w:t>
      </w:r>
    </w:p>
    <w:p w:rsidR="00CD6496" w:rsidRDefault="00E279C0">
      <w:pPr>
        <w:adjustRightInd/>
        <w:snapToGrid/>
        <w:spacing w:after="0"/>
        <w:rPr>
          <w:rFonts w:ascii="仿宋" w:eastAsia="仿宋" w:hAnsi="仿宋" w:cs="仿宋_GB2312"/>
          <w:b/>
          <w:sz w:val="21"/>
          <w:szCs w:val="21"/>
        </w:rPr>
      </w:pPr>
      <w:r>
        <w:rPr>
          <w:rFonts w:ascii="仿宋" w:eastAsia="仿宋" w:hAnsi="仿宋" w:cs="仿宋_GB2312" w:hint="eastAsia"/>
          <w:b/>
          <w:sz w:val="21"/>
          <w:szCs w:val="21"/>
        </w:rPr>
        <w:t>岗位职责：</w:t>
      </w:r>
    </w:p>
    <w:p w:rsidR="00CD6496" w:rsidRDefault="00E279C0">
      <w:pPr>
        <w:adjustRightInd/>
        <w:snapToGrid/>
        <w:spacing w:after="0"/>
        <w:rPr>
          <w:rFonts w:ascii="仿宋" w:eastAsia="仿宋" w:hAnsi="仿宋" w:cs="仿宋_GB2312"/>
          <w:sz w:val="21"/>
          <w:szCs w:val="21"/>
        </w:rPr>
      </w:pPr>
      <w:r>
        <w:rPr>
          <w:rFonts w:ascii="仿宋" w:eastAsia="仿宋" w:hAnsi="仿宋" w:cs="仿宋_GB2312" w:hint="eastAsia"/>
          <w:sz w:val="21"/>
          <w:szCs w:val="21"/>
        </w:rPr>
        <w:t>1、负责研究建立行业发展监测和评估模型，预测和判断行业发展趋势；</w:t>
      </w:r>
    </w:p>
    <w:p w:rsidR="00CD6496" w:rsidRDefault="00E279C0">
      <w:pPr>
        <w:adjustRightInd/>
        <w:snapToGrid/>
        <w:spacing w:after="0"/>
        <w:rPr>
          <w:rFonts w:ascii="仿宋" w:eastAsia="仿宋" w:hAnsi="仿宋" w:cs="仿宋_GB2312"/>
          <w:sz w:val="21"/>
          <w:szCs w:val="21"/>
        </w:rPr>
      </w:pPr>
      <w:r>
        <w:rPr>
          <w:rFonts w:ascii="仿宋" w:eastAsia="仿宋" w:hAnsi="仿宋" w:cs="仿宋_GB2312" w:hint="eastAsia"/>
          <w:sz w:val="21"/>
          <w:szCs w:val="21"/>
        </w:rPr>
        <w:t>2、负责上市公司研究，发掘关键驱动因素，建立公司价值评估模型，建立股票投资池，选择具有中长期投资价值的公司建立核心投资库，并根据公司基本面变化和盈利预测提出月度、季度和年度行业投资配置建议；</w:t>
      </w:r>
    </w:p>
    <w:p w:rsidR="00CD6496" w:rsidRDefault="00E279C0">
      <w:pPr>
        <w:adjustRightInd/>
        <w:snapToGrid/>
        <w:spacing w:after="0"/>
        <w:rPr>
          <w:rFonts w:ascii="仿宋" w:eastAsia="仿宋" w:hAnsi="仿宋" w:cs="仿宋_GB2312"/>
          <w:sz w:val="21"/>
          <w:szCs w:val="21"/>
        </w:rPr>
      </w:pPr>
      <w:r>
        <w:rPr>
          <w:rFonts w:ascii="仿宋" w:eastAsia="仿宋" w:hAnsi="仿宋" w:cs="仿宋_GB2312" w:hint="eastAsia"/>
          <w:sz w:val="21"/>
          <w:szCs w:val="21"/>
        </w:rPr>
        <w:t>3、负责分析和研究投资市场运作形式和重大影响因素，并提出投资建议；</w:t>
      </w:r>
    </w:p>
    <w:p w:rsidR="00CD6496" w:rsidRDefault="00E279C0">
      <w:pPr>
        <w:adjustRightInd/>
        <w:snapToGrid/>
        <w:spacing w:after="0"/>
        <w:rPr>
          <w:rFonts w:ascii="仿宋" w:eastAsia="仿宋" w:hAnsi="仿宋" w:cs="仿宋_GB2312"/>
          <w:sz w:val="21"/>
          <w:szCs w:val="21"/>
        </w:rPr>
      </w:pPr>
      <w:r>
        <w:rPr>
          <w:rFonts w:ascii="仿宋" w:eastAsia="仿宋" w:hAnsi="仿宋" w:cs="仿宋_GB2312" w:hint="eastAsia"/>
          <w:sz w:val="21"/>
          <w:szCs w:val="21"/>
        </w:rPr>
        <w:t>4、负责为公司战略任务提供研究支持；</w:t>
      </w:r>
    </w:p>
    <w:p w:rsidR="00CD6496" w:rsidRDefault="00E279C0">
      <w:pPr>
        <w:adjustRightInd/>
        <w:snapToGrid/>
        <w:spacing w:after="0"/>
        <w:rPr>
          <w:rFonts w:ascii="仿宋" w:eastAsia="仿宋" w:hAnsi="仿宋" w:cs="仿宋_GB2312"/>
          <w:sz w:val="21"/>
          <w:szCs w:val="21"/>
        </w:rPr>
      </w:pPr>
      <w:r>
        <w:rPr>
          <w:rFonts w:ascii="仿宋" w:eastAsia="仿宋" w:hAnsi="仿宋" w:cs="仿宋_GB2312" w:hint="eastAsia"/>
          <w:sz w:val="21"/>
          <w:szCs w:val="21"/>
        </w:rPr>
        <w:t>5、完成领导交办的其他工作。</w:t>
      </w:r>
    </w:p>
    <w:p w:rsidR="00CD6496" w:rsidRDefault="00E279C0">
      <w:pPr>
        <w:adjustRightInd/>
        <w:snapToGrid/>
        <w:spacing w:after="0"/>
        <w:rPr>
          <w:rFonts w:ascii="仿宋" w:eastAsia="仿宋" w:hAnsi="仿宋" w:cs="仿宋_GB2312"/>
          <w:b/>
          <w:sz w:val="21"/>
          <w:szCs w:val="21"/>
        </w:rPr>
      </w:pPr>
      <w:r>
        <w:rPr>
          <w:rFonts w:ascii="仿宋" w:eastAsia="仿宋" w:hAnsi="仿宋" w:cs="仿宋_GB2312" w:hint="eastAsia"/>
          <w:b/>
          <w:sz w:val="21"/>
          <w:szCs w:val="21"/>
        </w:rPr>
        <w:t>岗位要求：</w:t>
      </w:r>
    </w:p>
    <w:p w:rsidR="00CD6496" w:rsidRDefault="00E279C0">
      <w:pPr>
        <w:spacing w:after="0"/>
        <w:rPr>
          <w:rFonts w:ascii="仿宋" w:eastAsia="仿宋" w:hAnsi="仿宋"/>
          <w:sz w:val="21"/>
          <w:szCs w:val="21"/>
        </w:rPr>
      </w:pPr>
      <w:r>
        <w:rPr>
          <w:rFonts w:ascii="仿宋" w:eastAsia="仿宋" w:hAnsi="仿宋" w:hint="eastAsia"/>
          <w:sz w:val="21"/>
          <w:szCs w:val="21"/>
        </w:rPr>
        <w:t>1.硕士研究生及以上学历，具有较强的逻辑分析能力和数据定量分析能力；</w:t>
      </w:r>
    </w:p>
    <w:p w:rsidR="00CD6496" w:rsidRDefault="00E279C0">
      <w:pPr>
        <w:spacing w:after="0"/>
        <w:rPr>
          <w:rFonts w:ascii="仿宋" w:eastAsia="仿宋" w:hAnsi="仿宋"/>
          <w:sz w:val="21"/>
          <w:szCs w:val="21"/>
        </w:rPr>
      </w:pPr>
      <w:r>
        <w:rPr>
          <w:rFonts w:ascii="仿宋" w:eastAsia="仿宋" w:hAnsi="仿宋" w:hint="eastAsia"/>
          <w:sz w:val="21"/>
          <w:szCs w:val="21"/>
        </w:rPr>
        <w:t>2.专业背景要求：</w:t>
      </w:r>
    </w:p>
    <w:p w:rsidR="00CD6496" w:rsidRDefault="00E279C0">
      <w:pPr>
        <w:spacing w:after="0"/>
        <w:rPr>
          <w:rFonts w:ascii="仿宋" w:eastAsia="仿宋" w:hAnsi="仿宋"/>
          <w:sz w:val="21"/>
          <w:szCs w:val="21"/>
        </w:rPr>
      </w:pPr>
      <w:r>
        <w:rPr>
          <w:rFonts w:ascii="仿宋" w:eastAsia="仿宋" w:hAnsi="仿宋" w:hint="eastAsia"/>
          <w:sz w:val="21"/>
          <w:szCs w:val="21"/>
        </w:rPr>
        <w:t>（1）化工研究方向，化学类、材料类、化工与制药类、金融学等专业；</w:t>
      </w:r>
    </w:p>
    <w:p w:rsidR="00CD6496" w:rsidRDefault="00E279C0">
      <w:pPr>
        <w:spacing w:after="0"/>
        <w:rPr>
          <w:rFonts w:ascii="仿宋" w:eastAsia="仿宋" w:hAnsi="仿宋"/>
          <w:sz w:val="21"/>
          <w:szCs w:val="21"/>
        </w:rPr>
      </w:pPr>
      <w:r>
        <w:rPr>
          <w:rFonts w:ascii="仿宋" w:eastAsia="仿宋" w:hAnsi="仿宋" w:hint="eastAsia"/>
          <w:sz w:val="21"/>
          <w:szCs w:val="21"/>
        </w:rPr>
        <w:t>（2）汽车研究方向，物理学类、工学、金融学等专业；</w:t>
      </w:r>
    </w:p>
    <w:p w:rsidR="00CD6496" w:rsidRDefault="00E279C0">
      <w:pPr>
        <w:spacing w:after="0"/>
        <w:rPr>
          <w:rFonts w:ascii="仿宋" w:eastAsia="仿宋" w:hAnsi="仿宋"/>
          <w:sz w:val="21"/>
          <w:szCs w:val="21"/>
        </w:rPr>
      </w:pPr>
      <w:r>
        <w:rPr>
          <w:rFonts w:ascii="仿宋" w:eastAsia="仿宋" w:hAnsi="仿宋" w:hint="eastAsia"/>
          <w:sz w:val="21"/>
          <w:szCs w:val="21"/>
        </w:rPr>
        <w:t>（3）医药研究方向，生命科学、生物医学工程、医学、药学等专业；</w:t>
      </w:r>
    </w:p>
    <w:p w:rsidR="00CD6496" w:rsidRDefault="00E279C0">
      <w:pPr>
        <w:spacing w:after="0"/>
        <w:rPr>
          <w:rFonts w:ascii="仿宋" w:eastAsia="仿宋" w:hAnsi="仿宋"/>
          <w:sz w:val="21"/>
          <w:szCs w:val="21"/>
        </w:rPr>
      </w:pPr>
      <w:r>
        <w:rPr>
          <w:rFonts w:ascii="仿宋" w:eastAsia="仿宋" w:hAnsi="仿宋" w:hint="eastAsia"/>
          <w:sz w:val="21"/>
          <w:szCs w:val="21"/>
        </w:rPr>
        <w:t>（4）海外市场（日本）研究方向，具备日语专业或日本高等院校学习经历，具有较强的日语学术文献阅读能力，对日本宏观经济和资本市场具有一定的研究；</w:t>
      </w:r>
    </w:p>
    <w:p w:rsidR="00CD6496" w:rsidRDefault="00E279C0">
      <w:pPr>
        <w:spacing w:after="0"/>
        <w:rPr>
          <w:rFonts w:ascii="仿宋" w:eastAsia="仿宋" w:hAnsi="仿宋"/>
          <w:sz w:val="21"/>
          <w:szCs w:val="21"/>
        </w:rPr>
      </w:pPr>
      <w:r>
        <w:rPr>
          <w:rFonts w:ascii="仿宋" w:eastAsia="仿宋" w:hAnsi="仿宋" w:hint="eastAsia"/>
          <w:sz w:val="21"/>
          <w:szCs w:val="21"/>
        </w:rPr>
        <w:t>（5</w:t>
      </w:r>
      <w:r w:rsidR="0097134E">
        <w:rPr>
          <w:rFonts w:ascii="仿宋" w:eastAsia="仿宋" w:hAnsi="仿宋" w:hint="eastAsia"/>
          <w:sz w:val="21"/>
          <w:szCs w:val="21"/>
        </w:rPr>
        <w:t>）国内市场研究方向，金融学、理工类等复合专业背景。</w:t>
      </w:r>
    </w:p>
    <w:p w:rsidR="0097134E" w:rsidRDefault="0097134E">
      <w:pPr>
        <w:spacing w:after="0"/>
        <w:rPr>
          <w:rFonts w:ascii="仿宋" w:eastAsia="仿宋" w:hAnsi="仿宋" w:hint="eastAsia"/>
          <w:sz w:val="21"/>
          <w:szCs w:val="21"/>
        </w:rPr>
      </w:pPr>
    </w:p>
    <w:p w:rsidR="00CD6496" w:rsidRDefault="0097134E" w:rsidP="0097134E">
      <w:pPr>
        <w:spacing w:after="0"/>
        <w:jc w:val="both"/>
        <w:rPr>
          <w:rFonts w:ascii="仿宋" w:eastAsia="仿宋" w:hAnsi="仿宋" w:cs="仿宋"/>
          <w:b/>
          <w:color w:val="C55911"/>
          <w:kern w:val="2"/>
          <w:sz w:val="24"/>
          <w:szCs w:val="24"/>
          <w:lang w:bidi="ar"/>
        </w:rPr>
      </w:pPr>
      <w:r>
        <w:rPr>
          <w:rFonts w:ascii="仿宋" w:eastAsia="仿宋" w:hAnsi="仿宋" w:cs="仿宋" w:hint="eastAsia"/>
          <w:b/>
          <w:color w:val="C55911"/>
          <w:kern w:val="2"/>
          <w:sz w:val="24"/>
          <w:szCs w:val="24"/>
          <w:lang w:bidi="ar"/>
        </w:rPr>
        <w:t>三</w:t>
      </w:r>
      <w:r>
        <w:rPr>
          <w:rFonts w:ascii="仿宋" w:eastAsia="仿宋" w:hAnsi="仿宋" w:cs="仿宋" w:hint="eastAsia"/>
          <w:b/>
          <w:color w:val="C55911"/>
          <w:kern w:val="2"/>
          <w:sz w:val="24"/>
          <w:szCs w:val="24"/>
          <w:lang w:bidi="ar"/>
        </w:rPr>
        <w:t>、</w:t>
      </w:r>
      <w:r>
        <w:rPr>
          <w:rFonts w:ascii="仿宋" w:eastAsia="仿宋" w:hAnsi="仿宋" w:cs="仿宋" w:hint="eastAsia"/>
          <w:b/>
          <w:color w:val="C55911"/>
          <w:kern w:val="2"/>
          <w:sz w:val="24"/>
          <w:szCs w:val="24"/>
          <w:lang w:bidi="ar"/>
        </w:rPr>
        <w:t>境外投资</w:t>
      </w:r>
      <w:r>
        <w:rPr>
          <w:rFonts w:ascii="仿宋" w:eastAsia="仿宋" w:hAnsi="仿宋" w:cs="仿宋" w:hint="eastAsia"/>
          <w:b/>
          <w:color w:val="C55911"/>
          <w:kern w:val="2"/>
          <w:sz w:val="24"/>
          <w:szCs w:val="24"/>
          <w:lang w:bidi="ar"/>
        </w:rPr>
        <w:t>部-</w:t>
      </w:r>
      <w:r>
        <w:rPr>
          <w:rFonts w:ascii="仿宋" w:eastAsia="仿宋" w:hAnsi="仿宋" w:cs="仿宋" w:hint="eastAsia"/>
          <w:b/>
          <w:color w:val="C55911"/>
          <w:kern w:val="2"/>
          <w:sz w:val="24"/>
          <w:szCs w:val="24"/>
          <w:lang w:bidi="ar"/>
        </w:rPr>
        <w:t>策略研究</w:t>
      </w:r>
      <w:r>
        <w:rPr>
          <w:rFonts w:ascii="仿宋" w:eastAsia="仿宋" w:hAnsi="仿宋" w:cs="仿宋" w:hint="eastAsia"/>
          <w:b/>
          <w:color w:val="C55911"/>
          <w:kern w:val="2"/>
          <w:sz w:val="24"/>
          <w:szCs w:val="24"/>
          <w:lang w:bidi="ar"/>
        </w:rPr>
        <w:t>岗</w:t>
      </w:r>
    </w:p>
    <w:p w:rsidR="0097134E" w:rsidRPr="0097134E" w:rsidRDefault="0097134E" w:rsidP="0097134E">
      <w:pPr>
        <w:adjustRightInd/>
        <w:snapToGrid/>
        <w:spacing w:after="0"/>
        <w:rPr>
          <w:rFonts w:ascii="仿宋" w:eastAsia="仿宋" w:hAnsi="仿宋" w:cs="仿宋_GB2312" w:hint="eastAsia"/>
          <w:b/>
          <w:sz w:val="21"/>
          <w:szCs w:val="21"/>
        </w:rPr>
      </w:pPr>
      <w:r>
        <w:rPr>
          <w:rFonts w:ascii="仿宋" w:eastAsia="仿宋" w:hAnsi="仿宋" w:cs="仿宋_GB2312" w:hint="eastAsia"/>
          <w:b/>
          <w:sz w:val="21"/>
          <w:szCs w:val="21"/>
        </w:rPr>
        <w:t>岗位职责：</w:t>
      </w:r>
    </w:p>
    <w:p w:rsidR="0097134E" w:rsidRPr="0097134E" w:rsidRDefault="0097134E" w:rsidP="0097134E">
      <w:pPr>
        <w:spacing w:after="0"/>
        <w:jc w:val="both"/>
        <w:rPr>
          <w:rFonts w:ascii="仿宋" w:eastAsia="仿宋" w:hAnsi="仿宋" w:cs="仿宋_GB2312" w:hint="eastAsia"/>
          <w:sz w:val="21"/>
          <w:szCs w:val="21"/>
        </w:rPr>
      </w:pPr>
      <w:r w:rsidRPr="0097134E">
        <w:rPr>
          <w:rFonts w:ascii="仿宋" w:eastAsia="仿宋" w:hAnsi="仿宋" w:cs="仿宋_GB2312" w:hint="eastAsia"/>
          <w:sz w:val="21"/>
          <w:szCs w:val="21"/>
        </w:rPr>
        <w:t>1.跟踪全球主要经济体经济、政策、市场变化及金融学术前沿研究成果，撰写深度研究报告；</w:t>
      </w:r>
    </w:p>
    <w:p w:rsidR="0097134E" w:rsidRPr="0097134E" w:rsidRDefault="0097134E" w:rsidP="0097134E">
      <w:pPr>
        <w:spacing w:after="0"/>
        <w:jc w:val="both"/>
        <w:rPr>
          <w:rFonts w:ascii="仿宋" w:eastAsia="仿宋" w:hAnsi="仿宋" w:cs="仿宋_GB2312" w:hint="eastAsia"/>
          <w:sz w:val="21"/>
          <w:szCs w:val="21"/>
        </w:rPr>
      </w:pPr>
      <w:r w:rsidRPr="0097134E">
        <w:rPr>
          <w:rFonts w:ascii="仿宋" w:eastAsia="仿宋" w:hAnsi="仿宋" w:cs="仿宋_GB2312" w:hint="eastAsia"/>
          <w:sz w:val="21"/>
          <w:szCs w:val="21"/>
        </w:rPr>
        <w:t>2.量化宏观策略开发、研究和产品化，建立金融模型并对模型系统进行管理和迭代；</w:t>
      </w:r>
    </w:p>
    <w:p w:rsidR="0097134E" w:rsidRPr="0097134E" w:rsidRDefault="0097134E" w:rsidP="0097134E">
      <w:pPr>
        <w:spacing w:after="0"/>
        <w:jc w:val="both"/>
        <w:rPr>
          <w:rFonts w:ascii="仿宋" w:eastAsia="仿宋" w:hAnsi="仿宋" w:cs="仿宋_GB2312" w:hint="eastAsia"/>
          <w:sz w:val="21"/>
          <w:szCs w:val="21"/>
        </w:rPr>
      </w:pPr>
      <w:r w:rsidRPr="0097134E">
        <w:rPr>
          <w:rFonts w:ascii="仿宋" w:eastAsia="仿宋" w:hAnsi="仿宋" w:cs="仿宋_GB2312" w:hint="eastAsia"/>
          <w:sz w:val="21"/>
          <w:szCs w:val="21"/>
        </w:rPr>
        <w:t>3完善大类资产投资框架和模型体系. 更新维护策略模型和投资策略模型系统；</w:t>
      </w:r>
    </w:p>
    <w:p w:rsidR="0097134E" w:rsidRPr="0097134E" w:rsidRDefault="0097134E" w:rsidP="0097134E">
      <w:pPr>
        <w:spacing w:after="0"/>
        <w:jc w:val="both"/>
        <w:rPr>
          <w:rFonts w:ascii="仿宋" w:eastAsia="仿宋" w:hAnsi="仿宋" w:cs="仿宋_GB2312" w:hint="eastAsia"/>
          <w:sz w:val="21"/>
          <w:szCs w:val="21"/>
        </w:rPr>
      </w:pPr>
      <w:r w:rsidRPr="0097134E">
        <w:rPr>
          <w:rFonts w:ascii="仿宋" w:eastAsia="仿宋" w:hAnsi="仿宋" w:cs="仿宋_GB2312" w:hint="eastAsia"/>
          <w:sz w:val="21"/>
          <w:szCs w:val="21"/>
        </w:rPr>
        <w:t>4.研判大类资产的投资价值，形成全球主要市场股指、主要发达市场和离岸人民币市场债券、</w:t>
      </w:r>
    </w:p>
    <w:p w:rsidR="0097134E" w:rsidRPr="0097134E" w:rsidRDefault="0097134E" w:rsidP="0097134E">
      <w:pPr>
        <w:spacing w:after="0"/>
        <w:jc w:val="both"/>
        <w:rPr>
          <w:rFonts w:ascii="仿宋" w:eastAsia="仿宋" w:hAnsi="仿宋" w:cs="仿宋_GB2312" w:hint="eastAsia"/>
          <w:sz w:val="21"/>
          <w:szCs w:val="21"/>
        </w:rPr>
      </w:pPr>
      <w:r w:rsidRPr="0097134E">
        <w:rPr>
          <w:rFonts w:ascii="仿宋" w:eastAsia="仿宋" w:hAnsi="仿宋" w:cs="仿宋_GB2312" w:hint="eastAsia"/>
          <w:sz w:val="21"/>
          <w:szCs w:val="21"/>
        </w:rPr>
        <w:t>美国REITs等资产类别的投资建议；</w:t>
      </w:r>
    </w:p>
    <w:p w:rsidR="0097134E" w:rsidRPr="0097134E" w:rsidRDefault="0097134E" w:rsidP="0097134E">
      <w:pPr>
        <w:spacing w:after="0"/>
        <w:jc w:val="both"/>
        <w:rPr>
          <w:rFonts w:ascii="仿宋" w:eastAsia="仿宋" w:hAnsi="仿宋" w:cs="仿宋_GB2312" w:hint="eastAsia"/>
          <w:sz w:val="21"/>
          <w:szCs w:val="21"/>
        </w:rPr>
      </w:pPr>
      <w:r w:rsidRPr="0097134E">
        <w:rPr>
          <w:rFonts w:ascii="仿宋" w:eastAsia="仿宋" w:hAnsi="仿宋" w:cs="仿宋_GB2312" w:hint="eastAsia"/>
          <w:sz w:val="21"/>
          <w:szCs w:val="21"/>
        </w:rPr>
        <w:t>5.协助QDII投资经理完成组合构建和组合管理相关的其它工作。</w:t>
      </w:r>
    </w:p>
    <w:p w:rsidR="0097134E" w:rsidRPr="0097134E" w:rsidRDefault="0097134E" w:rsidP="0097134E">
      <w:pPr>
        <w:spacing w:after="0"/>
        <w:jc w:val="both"/>
        <w:rPr>
          <w:rFonts w:ascii="仿宋" w:eastAsia="仿宋" w:hAnsi="仿宋" w:cs="仿宋_GB2312" w:hint="eastAsia"/>
          <w:b/>
          <w:sz w:val="21"/>
          <w:szCs w:val="21"/>
        </w:rPr>
      </w:pPr>
      <w:r w:rsidRPr="0097134E">
        <w:rPr>
          <w:rFonts w:ascii="仿宋" w:eastAsia="仿宋" w:hAnsi="仿宋" w:cs="仿宋_GB2312" w:hint="eastAsia"/>
          <w:b/>
          <w:sz w:val="21"/>
          <w:szCs w:val="21"/>
        </w:rPr>
        <w:t>任职资格</w:t>
      </w:r>
      <w:r>
        <w:rPr>
          <w:rFonts w:ascii="仿宋" w:eastAsia="仿宋" w:hAnsi="仿宋" w:cs="仿宋_GB2312" w:hint="eastAsia"/>
          <w:b/>
          <w:sz w:val="21"/>
          <w:szCs w:val="21"/>
        </w:rPr>
        <w:t>：</w:t>
      </w:r>
    </w:p>
    <w:p w:rsidR="0097134E" w:rsidRPr="0097134E" w:rsidRDefault="0097134E" w:rsidP="0097134E">
      <w:pPr>
        <w:spacing w:after="0"/>
        <w:jc w:val="both"/>
        <w:rPr>
          <w:rFonts w:ascii="仿宋" w:eastAsia="仿宋" w:hAnsi="仿宋" w:cs="仿宋_GB2312" w:hint="eastAsia"/>
          <w:sz w:val="21"/>
          <w:szCs w:val="21"/>
        </w:rPr>
      </w:pPr>
      <w:r w:rsidRPr="0097134E">
        <w:rPr>
          <w:rFonts w:ascii="仿宋" w:eastAsia="仿宋" w:hAnsi="仿宋" w:cs="仿宋_GB2312" w:hint="eastAsia"/>
          <w:sz w:val="21"/>
          <w:szCs w:val="21"/>
        </w:rPr>
        <w:t>1.经济、金融、数理、计算机等相关专业，硕士研究生及以上学历；</w:t>
      </w:r>
    </w:p>
    <w:p w:rsidR="0097134E" w:rsidRPr="0097134E" w:rsidRDefault="0097134E" w:rsidP="0097134E">
      <w:pPr>
        <w:spacing w:after="0"/>
        <w:jc w:val="both"/>
        <w:rPr>
          <w:rFonts w:ascii="仿宋" w:eastAsia="仿宋" w:hAnsi="仿宋" w:cs="仿宋_GB2312" w:hint="eastAsia"/>
          <w:sz w:val="21"/>
          <w:szCs w:val="21"/>
        </w:rPr>
      </w:pPr>
      <w:r w:rsidRPr="0097134E">
        <w:rPr>
          <w:rFonts w:ascii="仿宋" w:eastAsia="仿宋" w:hAnsi="仿宋" w:cs="仿宋_GB2312" w:hint="eastAsia"/>
          <w:sz w:val="21"/>
          <w:szCs w:val="21"/>
        </w:rPr>
        <w:t>2.具有较强的英文学术文献阅读能力，对宏观经济学和资本市场具有一定的研究或思考；</w:t>
      </w:r>
    </w:p>
    <w:p w:rsidR="005C7B84" w:rsidRDefault="0097134E" w:rsidP="0097134E">
      <w:pPr>
        <w:spacing w:after="0"/>
        <w:jc w:val="both"/>
        <w:rPr>
          <w:rFonts w:ascii="仿宋" w:eastAsia="仿宋" w:hAnsi="仿宋" w:cs="仿宋_GB2312"/>
          <w:sz w:val="21"/>
          <w:szCs w:val="21"/>
        </w:rPr>
      </w:pPr>
      <w:r w:rsidRPr="0097134E">
        <w:rPr>
          <w:rFonts w:ascii="仿宋" w:eastAsia="仿宋" w:hAnsi="仿宋" w:cs="仿宋_GB2312" w:hint="eastAsia"/>
          <w:sz w:val="21"/>
          <w:szCs w:val="21"/>
        </w:rPr>
        <w:t>3.具有必要的宏观分析和资产定价知识基础，良好的英语应用能力，熟练使用Excel</w:t>
      </w:r>
      <w:r w:rsidRPr="0097134E">
        <w:rPr>
          <w:rFonts w:ascii="仿宋" w:eastAsia="仿宋" w:hAnsi="仿宋" w:cs="仿宋_GB2312" w:hint="eastAsia"/>
          <w:sz w:val="21"/>
          <w:szCs w:val="21"/>
        </w:rPr>
        <w:lastRenderedPageBreak/>
        <w:t>的高级功能，有Python、R、Tableau、NetLogo使用经验者优先</w:t>
      </w:r>
      <w:r>
        <w:rPr>
          <w:rFonts w:ascii="仿宋" w:eastAsia="仿宋" w:hAnsi="仿宋" w:cs="仿宋_GB2312" w:hint="eastAsia"/>
          <w:sz w:val="21"/>
          <w:szCs w:val="21"/>
        </w:rPr>
        <w:t>。</w:t>
      </w:r>
    </w:p>
    <w:p w:rsidR="0097134E" w:rsidRDefault="0097134E" w:rsidP="0097134E">
      <w:pPr>
        <w:spacing w:after="0"/>
        <w:jc w:val="both"/>
        <w:rPr>
          <w:rFonts w:ascii="仿宋" w:eastAsia="仿宋" w:hAnsi="仿宋" w:cs="仿宋_GB2312" w:hint="eastAsia"/>
          <w:sz w:val="21"/>
          <w:szCs w:val="21"/>
        </w:rPr>
      </w:pPr>
    </w:p>
    <w:p w:rsidR="001471E8" w:rsidRPr="001471E8" w:rsidRDefault="001471E8" w:rsidP="001471E8">
      <w:pPr>
        <w:spacing w:after="0"/>
        <w:jc w:val="both"/>
        <w:rPr>
          <w:rFonts w:ascii="仿宋" w:eastAsia="仿宋" w:hAnsi="仿宋" w:cs="仿宋"/>
          <w:b/>
          <w:color w:val="C55911"/>
          <w:kern w:val="2"/>
          <w:sz w:val="24"/>
          <w:szCs w:val="24"/>
          <w:lang w:bidi="ar"/>
        </w:rPr>
      </w:pPr>
      <w:r w:rsidRPr="001471E8">
        <w:rPr>
          <w:rFonts w:ascii="仿宋" w:eastAsia="仿宋" w:hAnsi="仿宋" w:cs="仿宋" w:hint="eastAsia"/>
          <w:b/>
          <w:color w:val="C55911"/>
          <w:kern w:val="2"/>
          <w:sz w:val="24"/>
          <w:szCs w:val="24"/>
          <w:lang w:bidi="ar"/>
        </w:rPr>
        <w:t>四、风险管理部-风险评估岗</w:t>
      </w:r>
    </w:p>
    <w:p w:rsidR="001471E8" w:rsidRPr="001471E8" w:rsidRDefault="001471E8" w:rsidP="001471E8">
      <w:pPr>
        <w:spacing w:after="0"/>
        <w:jc w:val="both"/>
        <w:rPr>
          <w:rFonts w:ascii="仿宋" w:eastAsia="仿宋" w:hAnsi="仿宋" w:cs="仿宋_GB2312"/>
          <w:b/>
          <w:sz w:val="21"/>
          <w:szCs w:val="21"/>
        </w:rPr>
      </w:pPr>
      <w:r w:rsidRPr="001471E8">
        <w:rPr>
          <w:rFonts w:ascii="仿宋" w:eastAsia="仿宋" w:hAnsi="仿宋" w:cs="仿宋_GB2312" w:hint="eastAsia"/>
          <w:b/>
          <w:sz w:val="21"/>
          <w:szCs w:val="21"/>
        </w:rPr>
        <w:t>岗位职责：</w:t>
      </w:r>
    </w:p>
    <w:p w:rsidR="001471E8" w:rsidRPr="001471E8" w:rsidRDefault="001471E8" w:rsidP="001471E8">
      <w:pPr>
        <w:spacing w:after="0"/>
        <w:rPr>
          <w:rFonts w:ascii="仿宋" w:eastAsia="仿宋" w:hAnsi="仿宋" w:cs="仿宋_GB2312"/>
          <w:sz w:val="21"/>
          <w:szCs w:val="21"/>
        </w:rPr>
      </w:pPr>
      <w:r w:rsidRPr="001471E8">
        <w:rPr>
          <w:rFonts w:ascii="仿宋" w:eastAsia="仿宋" w:hAnsi="仿宋" w:cs="仿宋_GB2312" w:hint="eastAsia"/>
          <w:sz w:val="21"/>
          <w:szCs w:val="21"/>
        </w:rPr>
        <w:t xml:space="preserve">1.负责组织协调业务部门，完善风险预警监控办法和运作程序； </w:t>
      </w:r>
    </w:p>
    <w:p w:rsidR="001471E8" w:rsidRPr="001471E8" w:rsidRDefault="001471E8" w:rsidP="001471E8">
      <w:pPr>
        <w:spacing w:after="0"/>
        <w:rPr>
          <w:rFonts w:ascii="仿宋" w:eastAsia="仿宋" w:hAnsi="仿宋" w:cs="仿宋_GB2312"/>
          <w:sz w:val="21"/>
          <w:szCs w:val="21"/>
        </w:rPr>
      </w:pPr>
      <w:r w:rsidRPr="001471E8">
        <w:rPr>
          <w:rFonts w:ascii="仿宋" w:eastAsia="仿宋" w:hAnsi="仿宋" w:cs="仿宋_GB2312" w:hint="eastAsia"/>
          <w:sz w:val="21"/>
          <w:szCs w:val="21"/>
        </w:rPr>
        <w:t>2.负责健全风险度量模型及风险评估指标体系，定期分析投资风险状况，并对可能影响投资的重大风险进行预警评估；建立压力测试模型，分析不同情景下投资所受到的影响；</w:t>
      </w:r>
    </w:p>
    <w:p w:rsidR="001471E8" w:rsidRPr="001471E8" w:rsidRDefault="001471E8" w:rsidP="001471E8">
      <w:pPr>
        <w:spacing w:after="0"/>
        <w:rPr>
          <w:rFonts w:ascii="仿宋" w:eastAsia="仿宋" w:hAnsi="仿宋" w:cs="仿宋_GB2312"/>
          <w:sz w:val="21"/>
          <w:szCs w:val="21"/>
        </w:rPr>
      </w:pPr>
      <w:r w:rsidRPr="001471E8">
        <w:rPr>
          <w:rFonts w:ascii="仿宋" w:eastAsia="仿宋" w:hAnsi="仿宋" w:cs="仿宋_GB2312" w:hint="eastAsia"/>
          <w:sz w:val="21"/>
          <w:szCs w:val="21"/>
        </w:rPr>
        <w:t>3.负责建立衍生品业务的风险控制指标体系，日常监控业务市场及流动性风险，出具相关评估报告；</w:t>
      </w:r>
    </w:p>
    <w:p w:rsidR="001471E8" w:rsidRPr="001471E8" w:rsidRDefault="001471E8" w:rsidP="001471E8">
      <w:pPr>
        <w:spacing w:after="0"/>
        <w:rPr>
          <w:rFonts w:ascii="仿宋" w:eastAsia="仿宋" w:hAnsi="仿宋" w:cs="仿宋_GB2312"/>
          <w:sz w:val="21"/>
          <w:szCs w:val="21"/>
        </w:rPr>
      </w:pPr>
      <w:r w:rsidRPr="001471E8">
        <w:rPr>
          <w:rFonts w:ascii="仿宋" w:eastAsia="仿宋" w:hAnsi="仿宋" w:cs="仿宋_GB2312" w:hint="eastAsia"/>
          <w:sz w:val="21"/>
          <w:szCs w:val="21"/>
        </w:rPr>
        <w:t>4.负责健全投资组合绩效评估指标体系，定期对投资组合以及投资品种的投资绩效进行评估与业绩归因分析，出具相关评估报告；</w:t>
      </w:r>
    </w:p>
    <w:p w:rsidR="001471E8" w:rsidRPr="001471E8" w:rsidRDefault="001471E8" w:rsidP="001471E8">
      <w:pPr>
        <w:spacing w:after="0"/>
        <w:rPr>
          <w:rFonts w:ascii="仿宋" w:eastAsia="仿宋" w:hAnsi="仿宋" w:cs="仿宋_GB2312"/>
          <w:sz w:val="21"/>
          <w:szCs w:val="21"/>
        </w:rPr>
      </w:pPr>
      <w:r w:rsidRPr="001471E8">
        <w:rPr>
          <w:rFonts w:ascii="仿宋" w:eastAsia="仿宋" w:hAnsi="仿宋" w:cs="仿宋_GB2312" w:hint="eastAsia"/>
          <w:sz w:val="21"/>
          <w:szCs w:val="21"/>
        </w:rPr>
        <w:t>5.完成领导交办的其他工作。</w:t>
      </w:r>
    </w:p>
    <w:p w:rsidR="001471E8" w:rsidRPr="001471E8" w:rsidRDefault="001471E8" w:rsidP="001471E8">
      <w:pPr>
        <w:spacing w:after="0"/>
        <w:jc w:val="both"/>
        <w:rPr>
          <w:rFonts w:ascii="仿宋" w:eastAsia="仿宋" w:hAnsi="仿宋" w:cs="仿宋_GB2312"/>
          <w:b/>
          <w:sz w:val="21"/>
          <w:szCs w:val="21"/>
        </w:rPr>
      </w:pPr>
      <w:r w:rsidRPr="001471E8">
        <w:rPr>
          <w:rFonts w:ascii="仿宋" w:eastAsia="仿宋" w:hAnsi="仿宋" w:cs="仿宋_GB2312" w:hint="eastAsia"/>
          <w:b/>
          <w:sz w:val="21"/>
          <w:szCs w:val="21"/>
        </w:rPr>
        <w:t>岗位要求：</w:t>
      </w:r>
    </w:p>
    <w:p w:rsidR="001471E8" w:rsidRPr="001471E8" w:rsidRDefault="001471E8" w:rsidP="001471E8">
      <w:pPr>
        <w:spacing w:after="0"/>
        <w:jc w:val="both"/>
        <w:rPr>
          <w:rFonts w:ascii="仿宋" w:eastAsia="仿宋" w:hAnsi="仿宋" w:cs="仿宋_GB2312"/>
          <w:sz w:val="21"/>
          <w:szCs w:val="21"/>
        </w:rPr>
      </w:pPr>
      <w:r w:rsidRPr="001471E8">
        <w:rPr>
          <w:rFonts w:ascii="仿宋" w:eastAsia="仿宋" w:hAnsi="仿宋" w:cs="仿宋_GB2312" w:hint="eastAsia"/>
          <w:sz w:val="21"/>
          <w:szCs w:val="21"/>
        </w:rPr>
        <w:t>1.硕士及以上学历，金融、金融工程等相关专业；</w:t>
      </w:r>
    </w:p>
    <w:p w:rsidR="001471E8" w:rsidRPr="001471E8" w:rsidRDefault="001471E8" w:rsidP="001471E8">
      <w:pPr>
        <w:spacing w:after="0"/>
        <w:jc w:val="both"/>
        <w:rPr>
          <w:rFonts w:ascii="仿宋" w:eastAsia="仿宋" w:hAnsi="仿宋" w:cs="仿宋_GB2312"/>
          <w:sz w:val="21"/>
          <w:szCs w:val="21"/>
        </w:rPr>
      </w:pPr>
      <w:r w:rsidRPr="001471E8">
        <w:rPr>
          <w:rFonts w:ascii="仿宋" w:eastAsia="仿宋" w:hAnsi="仿宋" w:cs="仿宋_GB2312" w:hint="eastAsia"/>
          <w:sz w:val="21"/>
          <w:szCs w:val="21"/>
        </w:rPr>
        <w:t>2.具有较强的逻辑分析能力和数据定量分析能力；</w:t>
      </w:r>
    </w:p>
    <w:p w:rsidR="001471E8" w:rsidRDefault="001471E8" w:rsidP="001471E8">
      <w:pPr>
        <w:spacing w:after="0"/>
        <w:jc w:val="both"/>
        <w:rPr>
          <w:rFonts w:ascii="仿宋" w:eastAsia="仿宋" w:hAnsi="仿宋" w:cs="仿宋_GB2312"/>
          <w:sz w:val="21"/>
          <w:szCs w:val="21"/>
        </w:rPr>
      </w:pPr>
      <w:r w:rsidRPr="001471E8">
        <w:rPr>
          <w:rFonts w:ascii="仿宋" w:eastAsia="仿宋" w:hAnsi="仿宋" w:cs="仿宋_GB2312" w:hint="eastAsia"/>
          <w:sz w:val="21"/>
          <w:szCs w:val="21"/>
        </w:rPr>
        <w:t>3.细致严谨，执行力强，具备较强的团队合作精神和优秀的沟通协调能力。</w:t>
      </w:r>
    </w:p>
    <w:p w:rsidR="001471E8" w:rsidRDefault="001471E8">
      <w:pPr>
        <w:spacing w:after="0"/>
        <w:jc w:val="both"/>
        <w:rPr>
          <w:rFonts w:ascii="仿宋" w:eastAsia="仿宋" w:hAnsi="仿宋" w:cs="仿宋_GB2312"/>
          <w:sz w:val="21"/>
          <w:szCs w:val="21"/>
        </w:rPr>
      </w:pPr>
    </w:p>
    <w:p w:rsidR="00CD6496" w:rsidRPr="0097134E" w:rsidRDefault="001471E8">
      <w:pPr>
        <w:spacing w:after="0"/>
        <w:jc w:val="both"/>
        <w:rPr>
          <w:rFonts w:ascii="仿宋" w:eastAsia="仿宋" w:hAnsi="仿宋" w:cs="仿宋_GB2312"/>
          <w:sz w:val="21"/>
          <w:szCs w:val="21"/>
        </w:rPr>
      </w:pPr>
      <w:r>
        <w:rPr>
          <w:rFonts w:ascii="仿宋" w:eastAsia="仿宋" w:hAnsi="仿宋" w:cs="仿宋" w:hint="eastAsia"/>
          <w:b/>
          <w:color w:val="C55911"/>
          <w:kern w:val="2"/>
          <w:sz w:val="24"/>
          <w:szCs w:val="24"/>
          <w:lang w:bidi="ar"/>
        </w:rPr>
        <w:t>五</w:t>
      </w:r>
      <w:r w:rsidR="00E279C0">
        <w:rPr>
          <w:rFonts w:ascii="仿宋" w:eastAsia="仿宋" w:hAnsi="仿宋" w:cs="仿宋" w:hint="eastAsia"/>
          <w:b/>
          <w:color w:val="C55911"/>
          <w:kern w:val="2"/>
          <w:sz w:val="24"/>
          <w:szCs w:val="24"/>
          <w:lang w:bidi="ar"/>
        </w:rPr>
        <w:t>、</w:t>
      </w:r>
      <w:bookmarkStart w:id="0" w:name="_GoBack"/>
      <w:bookmarkEnd w:id="0"/>
      <w:r w:rsidR="00E279C0">
        <w:rPr>
          <w:rFonts w:ascii="仿宋" w:eastAsia="仿宋" w:hAnsi="仿宋" w:cs="仿宋" w:hint="eastAsia"/>
          <w:b/>
          <w:color w:val="C55911"/>
          <w:kern w:val="2"/>
          <w:sz w:val="24"/>
          <w:szCs w:val="24"/>
          <w:lang w:bidi="ar"/>
        </w:rPr>
        <w:t>数据与信息管理部-数据管理岗</w:t>
      </w:r>
    </w:p>
    <w:p w:rsidR="00CD6496" w:rsidRDefault="00E279C0">
      <w:pPr>
        <w:adjustRightInd/>
        <w:snapToGrid/>
        <w:spacing w:after="0"/>
        <w:rPr>
          <w:rFonts w:ascii="仿宋" w:eastAsia="仿宋" w:hAnsi="仿宋" w:cs="仿宋_GB2312"/>
          <w:b/>
          <w:sz w:val="21"/>
          <w:szCs w:val="21"/>
        </w:rPr>
      </w:pPr>
      <w:r>
        <w:rPr>
          <w:rFonts w:ascii="仿宋" w:eastAsia="仿宋" w:hAnsi="仿宋" w:cs="仿宋_GB2312" w:hint="eastAsia"/>
          <w:b/>
          <w:sz w:val="21"/>
          <w:szCs w:val="21"/>
        </w:rPr>
        <w:t>岗位职责：</w:t>
      </w:r>
    </w:p>
    <w:p w:rsidR="00CD6496" w:rsidRDefault="00E279C0">
      <w:pPr>
        <w:spacing w:after="0"/>
        <w:rPr>
          <w:rFonts w:ascii="仿宋" w:eastAsia="仿宋" w:hAnsi="仿宋" w:cs="仿宋_GB2312"/>
          <w:sz w:val="21"/>
          <w:szCs w:val="21"/>
        </w:rPr>
      </w:pPr>
      <w:r>
        <w:rPr>
          <w:rFonts w:ascii="仿宋" w:eastAsia="仿宋" w:hAnsi="仿宋" w:cs="仿宋_GB2312" w:hint="eastAsia"/>
          <w:sz w:val="21"/>
          <w:szCs w:val="21"/>
        </w:rPr>
        <w:t>1.负责外部数据资源的统筹管理，包括各类资讯预算、需求管理、合同管理、账号管理等；</w:t>
      </w:r>
    </w:p>
    <w:p w:rsidR="00CD6496" w:rsidRDefault="00E279C0">
      <w:pPr>
        <w:spacing w:after="0"/>
        <w:rPr>
          <w:rFonts w:ascii="仿宋" w:eastAsia="仿宋" w:hAnsi="仿宋" w:cs="仿宋_GB2312"/>
          <w:sz w:val="21"/>
          <w:szCs w:val="21"/>
        </w:rPr>
      </w:pPr>
      <w:r>
        <w:rPr>
          <w:rFonts w:ascii="仿宋" w:eastAsia="仿宋" w:hAnsi="仿宋" w:cs="仿宋_GB2312" w:hint="eastAsia"/>
          <w:sz w:val="21"/>
          <w:szCs w:val="21"/>
        </w:rPr>
        <w:t>2.负责信息系统的数据维护，维护交易系统、估值核算系统、数据运营平台等业务系统的基础数据，包括证券/组合基础资料、机构数据、币种/市场/区域等公共类数据等；</w:t>
      </w:r>
    </w:p>
    <w:p w:rsidR="00CD6496" w:rsidRDefault="00E279C0">
      <w:pPr>
        <w:spacing w:after="0"/>
        <w:rPr>
          <w:rFonts w:ascii="仿宋" w:eastAsia="仿宋" w:hAnsi="仿宋" w:cs="仿宋_GB2312"/>
          <w:sz w:val="21"/>
          <w:szCs w:val="21"/>
        </w:rPr>
      </w:pPr>
      <w:r>
        <w:rPr>
          <w:rFonts w:ascii="仿宋" w:eastAsia="仿宋" w:hAnsi="仿宋" w:cs="仿宋_GB2312" w:hint="eastAsia"/>
          <w:sz w:val="21"/>
          <w:szCs w:val="21"/>
        </w:rPr>
        <w:t>3.负责数据需求调研、需求分析，配合系统开发岗完成数据类系统测试上线工作；</w:t>
      </w:r>
    </w:p>
    <w:p w:rsidR="00CD6496" w:rsidRDefault="00E279C0">
      <w:pPr>
        <w:spacing w:after="0"/>
        <w:rPr>
          <w:rFonts w:ascii="仿宋" w:eastAsia="仿宋" w:hAnsi="仿宋" w:cs="仿宋_GB2312"/>
          <w:sz w:val="21"/>
          <w:szCs w:val="21"/>
        </w:rPr>
      </w:pPr>
      <w:r>
        <w:rPr>
          <w:rFonts w:ascii="仿宋" w:eastAsia="仿宋" w:hAnsi="仿宋" w:cs="仿宋_GB2312" w:hint="eastAsia"/>
          <w:sz w:val="21"/>
          <w:szCs w:val="21"/>
        </w:rPr>
        <w:t>4.负责牵头组织公司数据治理、数据标准、数据质量管理工作，定义、发现、跟进、解决各业务线的数据问题；</w:t>
      </w:r>
    </w:p>
    <w:p w:rsidR="00CD6496" w:rsidRDefault="00E279C0">
      <w:pPr>
        <w:spacing w:after="0"/>
        <w:rPr>
          <w:rFonts w:ascii="仿宋" w:eastAsia="仿宋" w:hAnsi="仿宋" w:cs="仿宋_GB2312"/>
          <w:sz w:val="21"/>
          <w:szCs w:val="21"/>
        </w:rPr>
      </w:pPr>
      <w:r>
        <w:rPr>
          <w:rFonts w:ascii="仿宋" w:eastAsia="仿宋" w:hAnsi="仿宋" w:cs="仿宋_GB2312" w:hint="eastAsia"/>
          <w:sz w:val="21"/>
          <w:szCs w:val="21"/>
        </w:rPr>
        <w:t>5.负责数据管理工作的内外部沟通及衔接；</w:t>
      </w:r>
    </w:p>
    <w:p w:rsidR="00CD6496" w:rsidRDefault="00E279C0">
      <w:pPr>
        <w:spacing w:after="0"/>
        <w:rPr>
          <w:rFonts w:ascii="仿宋" w:eastAsia="仿宋" w:hAnsi="仿宋" w:cs="仿宋_GB2312"/>
          <w:sz w:val="21"/>
          <w:szCs w:val="21"/>
        </w:rPr>
      </w:pPr>
      <w:r>
        <w:rPr>
          <w:rFonts w:ascii="仿宋" w:eastAsia="仿宋" w:hAnsi="仿宋" w:cs="仿宋_GB2312" w:hint="eastAsia"/>
          <w:sz w:val="21"/>
          <w:szCs w:val="21"/>
        </w:rPr>
        <w:t>6.完成领导交办的其他工作</w:t>
      </w:r>
    </w:p>
    <w:p w:rsidR="00CD6496" w:rsidRDefault="00E279C0">
      <w:pPr>
        <w:spacing w:after="0"/>
        <w:rPr>
          <w:rFonts w:ascii="仿宋" w:eastAsia="仿宋" w:hAnsi="仿宋" w:cs="仿宋_GB2312"/>
          <w:b/>
          <w:sz w:val="21"/>
          <w:szCs w:val="21"/>
        </w:rPr>
      </w:pPr>
      <w:r>
        <w:rPr>
          <w:rFonts w:ascii="仿宋" w:eastAsia="仿宋" w:hAnsi="仿宋" w:cs="仿宋_GB2312" w:hint="eastAsia"/>
          <w:b/>
          <w:sz w:val="21"/>
          <w:szCs w:val="21"/>
        </w:rPr>
        <w:t>岗位要求：</w:t>
      </w:r>
    </w:p>
    <w:p w:rsidR="00CD6496" w:rsidRDefault="00E279C0">
      <w:pPr>
        <w:spacing w:after="0"/>
        <w:rPr>
          <w:rFonts w:ascii="仿宋" w:eastAsia="仿宋" w:hAnsi="仿宋" w:cs="仿宋_GB2312"/>
          <w:sz w:val="21"/>
          <w:szCs w:val="21"/>
        </w:rPr>
      </w:pPr>
      <w:r>
        <w:rPr>
          <w:rFonts w:ascii="仿宋" w:eastAsia="仿宋" w:hAnsi="仿宋" w:cs="仿宋_GB2312" w:hint="eastAsia"/>
          <w:sz w:val="21"/>
          <w:szCs w:val="21"/>
        </w:rPr>
        <w:t>1.硕士及以上学历，计算机、金融、财务相关专业；</w:t>
      </w:r>
    </w:p>
    <w:p w:rsidR="00CD6496" w:rsidRDefault="00E279C0">
      <w:pPr>
        <w:spacing w:after="0"/>
        <w:rPr>
          <w:rFonts w:ascii="仿宋" w:eastAsia="仿宋" w:hAnsi="仿宋" w:cs="仿宋_GB2312"/>
          <w:sz w:val="21"/>
          <w:szCs w:val="21"/>
        </w:rPr>
      </w:pPr>
      <w:r>
        <w:rPr>
          <w:rFonts w:ascii="仿宋" w:eastAsia="仿宋" w:hAnsi="仿宋" w:cs="仿宋_GB2312" w:hint="eastAsia"/>
          <w:sz w:val="21"/>
          <w:szCs w:val="21"/>
        </w:rPr>
        <w:t>2.熟练使用SQL语言进行数据分析；</w:t>
      </w:r>
    </w:p>
    <w:p w:rsidR="00CD6496" w:rsidRDefault="00E279C0">
      <w:pPr>
        <w:spacing w:after="0"/>
        <w:rPr>
          <w:rFonts w:ascii="仿宋" w:eastAsia="仿宋" w:hAnsi="仿宋" w:cs="仿宋_GB2312"/>
          <w:sz w:val="21"/>
          <w:szCs w:val="21"/>
        </w:rPr>
      </w:pPr>
      <w:r>
        <w:rPr>
          <w:rFonts w:ascii="仿宋" w:eastAsia="仿宋" w:hAnsi="仿宋" w:cs="仿宋_GB2312" w:hint="eastAsia"/>
          <w:sz w:val="21"/>
          <w:szCs w:val="21"/>
        </w:rPr>
        <w:t>3.掌握数据治理方法论，了解数据质量管理、数据标准管理、企业级数据建模、主数据管理等常用实施方法；</w:t>
      </w:r>
    </w:p>
    <w:p w:rsidR="00CD6496" w:rsidRDefault="00E279C0">
      <w:pPr>
        <w:spacing w:after="0"/>
        <w:rPr>
          <w:rFonts w:ascii="仿宋" w:eastAsia="仿宋" w:hAnsi="仿宋"/>
          <w:b/>
          <w:sz w:val="21"/>
          <w:szCs w:val="21"/>
        </w:rPr>
      </w:pPr>
      <w:r>
        <w:rPr>
          <w:rFonts w:ascii="仿宋" w:eastAsia="仿宋" w:hAnsi="仿宋" w:cs="仿宋_GB2312" w:hint="eastAsia"/>
          <w:sz w:val="21"/>
          <w:szCs w:val="21"/>
        </w:rPr>
        <w:t>4.有数据治理项目或数据仓库项目经验者优先。</w:t>
      </w:r>
    </w:p>
    <w:p w:rsidR="00CD6496" w:rsidRDefault="00CD6496">
      <w:pPr>
        <w:spacing w:after="0"/>
        <w:rPr>
          <w:rFonts w:ascii="仿宋" w:eastAsia="仿宋" w:hAnsi="仿宋"/>
          <w:b/>
          <w:sz w:val="21"/>
          <w:szCs w:val="21"/>
        </w:rPr>
      </w:pPr>
    </w:p>
    <w:p w:rsidR="00CD6496" w:rsidRDefault="00E279C0">
      <w:pPr>
        <w:spacing w:after="0"/>
        <w:jc w:val="both"/>
        <w:rPr>
          <w:rFonts w:ascii="仿宋" w:eastAsia="仿宋" w:hAnsi="仿宋" w:cs="仿宋"/>
          <w:b/>
          <w:color w:val="C55911"/>
          <w:kern w:val="2"/>
          <w:sz w:val="24"/>
          <w:szCs w:val="24"/>
          <w:lang w:bidi="ar"/>
        </w:rPr>
      </w:pPr>
      <w:r>
        <w:rPr>
          <w:rFonts w:ascii="仿宋" w:eastAsia="仿宋" w:hAnsi="仿宋" w:cs="仿宋" w:hint="eastAsia"/>
          <w:b/>
          <w:color w:val="C55911"/>
          <w:kern w:val="2"/>
          <w:sz w:val="24"/>
          <w:szCs w:val="24"/>
          <w:lang w:bidi="ar"/>
        </w:rPr>
        <w:t>实习期工作要求</w:t>
      </w:r>
    </w:p>
    <w:p w:rsidR="00CD6496" w:rsidRDefault="00E279C0">
      <w:pPr>
        <w:spacing w:after="0"/>
        <w:rPr>
          <w:rFonts w:ascii="仿宋" w:eastAsia="仿宋" w:hAnsi="仿宋"/>
          <w:b/>
          <w:sz w:val="21"/>
          <w:szCs w:val="21"/>
        </w:rPr>
      </w:pPr>
      <w:r>
        <w:rPr>
          <w:rFonts w:ascii="仿宋" w:eastAsia="仿宋" w:hAnsi="仿宋" w:hint="eastAsia"/>
          <w:b/>
          <w:sz w:val="21"/>
          <w:szCs w:val="21"/>
        </w:rPr>
        <w:t>1、以上岗位面试通过后均有3-4周的线下考察实习期，工作时间每周不少于3天（实习津贴按日发放）；</w:t>
      </w:r>
    </w:p>
    <w:p w:rsidR="00CD6496" w:rsidRDefault="00E279C0">
      <w:pPr>
        <w:spacing w:after="0"/>
        <w:rPr>
          <w:rFonts w:ascii="仿宋" w:eastAsia="仿宋" w:hAnsi="仿宋"/>
          <w:b/>
          <w:sz w:val="21"/>
          <w:szCs w:val="21"/>
        </w:rPr>
        <w:sectPr w:rsidR="00CD6496">
          <w:type w:val="continuous"/>
          <w:pgSz w:w="11906" w:h="16838"/>
          <w:pgMar w:top="1440" w:right="1800" w:bottom="1440" w:left="1800" w:header="708" w:footer="708" w:gutter="0"/>
          <w:cols w:num="2" w:space="720" w:equalWidth="0">
            <w:col w:w="3940" w:space="425"/>
            <w:col w:w="3940"/>
          </w:cols>
          <w:docGrid w:linePitch="360"/>
        </w:sectPr>
      </w:pPr>
      <w:r>
        <w:rPr>
          <w:rFonts w:ascii="仿宋" w:eastAsia="仿宋" w:hAnsi="仿宋" w:hint="eastAsia"/>
          <w:b/>
          <w:sz w:val="21"/>
          <w:szCs w:val="21"/>
        </w:rPr>
        <w:t>2、实习期通过可给予正式聘用机会，并可继续实习直至毕业入职。</w:t>
      </w:r>
    </w:p>
    <w:p w:rsidR="00CD6496" w:rsidRDefault="00E279C0">
      <w:pPr>
        <w:spacing w:after="0"/>
        <w:jc w:val="center"/>
        <w:rPr>
          <w:rFonts w:ascii="仿宋" w:eastAsia="仿宋" w:hAnsi="仿宋" w:cs="仿宋"/>
          <w:b/>
          <w:color w:val="C55911"/>
          <w:kern w:val="2"/>
          <w:sz w:val="36"/>
          <w:szCs w:val="36"/>
          <w:lang w:bidi="ar"/>
        </w:rPr>
      </w:pPr>
      <w:r>
        <w:rPr>
          <w:rFonts w:ascii="仿宋" w:eastAsia="仿宋" w:hAnsi="仿宋" w:cs="仿宋" w:hint="eastAsia"/>
          <w:b/>
          <w:color w:val="C55911"/>
          <w:kern w:val="2"/>
          <w:sz w:val="36"/>
          <w:szCs w:val="36"/>
          <w:lang w:bidi="ar"/>
        </w:rPr>
        <w:lastRenderedPageBreak/>
        <w:t>阳光保险集团另类投资条线</w:t>
      </w:r>
    </w:p>
    <w:p w:rsidR="00CD6496" w:rsidRDefault="00E279C0">
      <w:pPr>
        <w:spacing w:after="0"/>
        <w:jc w:val="center"/>
        <w:rPr>
          <w:rFonts w:ascii="仿宋" w:eastAsia="仿宋" w:hAnsi="仿宋" w:cs="仿宋"/>
          <w:b/>
          <w:color w:val="C55911"/>
          <w:kern w:val="2"/>
          <w:sz w:val="36"/>
          <w:szCs w:val="36"/>
          <w:lang w:bidi="ar"/>
        </w:rPr>
      </w:pPr>
      <w:r>
        <w:rPr>
          <w:rFonts w:ascii="仿宋" w:eastAsia="仿宋" w:hAnsi="仿宋" w:cs="仿宋" w:hint="eastAsia"/>
          <w:b/>
          <w:color w:val="C55911"/>
          <w:kern w:val="2"/>
          <w:sz w:val="36"/>
          <w:szCs w:val="36"/>
          <w:lang w:bidi="ar"/>
        </w:rPr>
        <w:t>202</w:t>
      </w:r>
      <w:r>
        <w:rPr>
          <w:rFonts w:ascii="仿宋" w:eastAsia="仿宋" w:hAnsi="仿宋" w:cs="仿宋"/>
          <w:b/>
          <w:color w:val="C55911"/>
          <w:kern w:val="2"/>
          <w:sz w:val="36"/>
          <w:szCs w:val="36"/>
          <w:lang w:bidi="ar"/>
        </w:rPr>
        <w:t>6</w:t>
      </w:r>
      <w:r>
        <w:rPr>
          <w:rFonts w:ascii="仿宋" w:eastAsia="仿宋" w:hAnsi="仿宋" w:cs="仿宋" w:hint="eastAsia"/>
          <w:b/>
          <w:color w:val="C55911"/>
          <w:kern w:val="2"/>
          <w:sz w:val="36"/>
          <w:szCs w:val="36"/>
          <w:lang w:bidi="ar"/>
        </w:rPr>
        <w:t>年校园招聘岗位及职责</w:t>
      </w:r>
    </w:p>
    <w:p w:rsidR="00CD6496" w:rsidRDefault="00CD6496">
      <w:pPr>
        <w:spacing w:after="0"/>
        <w:jc w:val="both"/>
        <w:rPr>
          <w:rFonts w:ascii="仿宋" w:eastAsia="仿宋" w:hAnsi="仿宋" w:cs="仿宋"/>
          <w:b/>
          <w:color w:val="C55911"/>
          <w:kern w:val="2"/>
          <w:sz w:val="36"/>
          <w:szCs w:val="36"/>
          <w:lang w:bidi="ar"/>
        </w:rPr>
      </w:pPr>
    </w:p>
    <w:p w:rsidR="00CD6496" w:rsidRDefault="00CD6496">
      <w:pPr>
        <w:spacing w:after="0"/>
        <w:rPr>
          <w:rFonts w:ascii="仿宋" w:eastAsia="仿宋" w:hAnsi="仿宋"/>
          <w:sz w:val="21"/>
          <w:szCs w:val="21"/>
        </w:rPr>
      </w:pPr>
    </w:p>
    <w:p w:rsidR="00CD6496" w:rsidRDefault="00CD6496">
      <w:pPr>
        <w:spacing w:after="0"/>
        <w:jc w:val="both"/>
        <w:rPr>
          <w:rFonts w:ascii="仿宋" w:eastAsia="仿宋" w:hAnsi="仿宋" w:cs="仿宋"/>
          <w:b/>
          <w:color w:val="C55911"/>
          <w:kern w:val="2"/>
          <w:sz w:val="24"/>
          <w:szCs w:val="24"/>
          <w:lang w:bidi="ar"/>
        </w:rPr>
        <w:sectPr w:rsidR="00CD6496">
          <w:pgSz w:w="11906" w:h="16838"/>
          <w:pgMar w:top="1440" w:right="1800" w:bottom="1440" w:left="1800" w:header="708" w:footer="708" w:gutter="0"/>
          <w:cols w:space="425"/>
          <w:docGrid w:linePitch="360"/>
        </w:sectPr>
      </w:pPr>
    </w:p>
    <w:p w:rsidR="00CD6496" w:rsidRDefault="00E279C0">
      <w:pPr>
        <w:spacing w:after="0"/>
        <w:jc w:val="both"/>
        <w:rPr>
          <w:rFonts w:ascii="仿宋" w:eastAsia="仿宋" w:hAnsi="仿宋" w:cs="仿宋"/>
          <w:b/>
          <w:color w:val="C55911"/>
          <w:kern w:val="2"/>
          <w:sz w:val="24"/>
          <w:szCs w:val="24"/>
          <w:lang w:bidi="ar"/>
        </w:rPr>
      </w:pPr>
      <w:r>
        <w:rPr>
          <w:rFonts w:ascii="仿宋" w:eastAsia="仿宋" w:hAnsi="仿宋" w:cs="仿宋" w:hint="eastAsia"/>
          <w:b/>
          <w:color w:val="C55911"/>
          <w:kern w:val="2"/>
          <w:sz w:val="24"/>
          <w:szCs w:val="24"/>
          <w:lang w:bidi="ar"/>
        </w:rPr>
        <w:t>一、资产人力岗</w:t>
      </w:r>
    </w:p>
    <w:p w:rsidR="00CD6496" w:rsidRDefault="00E279C0">
      <w:pPr>
        <w:adjustRightInd/>
        <w:snapToGrid/>
        <w:spacing w:after="0"/>
        <w:rPr>
          <w:rFonts w:ascii="仿宋" w:eastAsia="仿宋" w:hAnsi="仿宋" w:cs="仿宋_GB2312"/>
          <w:b/>
          <w:sz w:val="21"/>
          <w:szCs w:val="21"/>
        </w:rPr>
      </w:pPr>
      <w:r>
        <w:rPr>
          <w:rFonts w:ascii="仿宋" w:eastAsia="仿宋" w:hAnsi="仿宋" w:cs="仿宋_GB2312" w:hint="eastAsia"/>
          <w:b/>
          <w:sz w:val="21"/>
          <w:szCs w:val="21"/>
        </w:rPr>
        <w:t>岗位职责：</w:t>
      </w:r>
    </w:p>
    <w:p w:rsidR="00CD6496" w:rsidRDefault="00E279C0">
      <w:pPr>
        <w:adjustRightInd/>
        <w:snapToGrid/>
        <w:spacing w:after="0"/>
        <w:rPr>
          <w:rFonts w:ascii="仿宋" w:eastAsia="仿宋" w:hAnsi="仿宋" w:cs="仿宋_GB2312"/>
          <w:sz w:val="21"/>
          <w:szCs w:val="21"/>
        </w:rPr>
      </w:pPr>
      <w:r>
        <w:rPr>
          <w:rFonts w:ascii="仿宋" w:eastAsia="仿宋" w:hAnsi="仿宋" w:cs="仿宋_GB2312" w:hint="eastAsia"/>
          <w:sz w:val="21"/>
          <w:szCs w:val="21"/>
        </w:rPr>
        <w:t>1.围绕公司投资资管业务，协助进行投资资管板块市场化人力管理机制的实践及趋势研究；</w:t>
      </w:r>
    </w:p>
    <w:p w:rsidR="00CD6496" w:rsidRDefault="00E279C0">
      <w:pPr>
        <w:adjustRightInd/>
        <w:snapToGrid/>
        <w:spacing w:after="0"/>
        <w:rPr>
          <w:rFonts w:ascii="仿宋" w:eastAsia="仿宋" w:hAnsi="仿宋" w:cs="仿宋_GB2312"/>
          <w:sz w:val="21"/>
          <w:szCs w:val="21"/>
        </w:rPr>
      </w:pPr>
      <w:r>
        <w:rPr>
          <w:rFonts w:ascii="仿宋" w:eastAsia="仿宋" w:hAnsi="仿宋" w:cs="仿宋_GB2312" w:hint="eastAsia"/>
          <w:sz w:val="21"/>
          <w:szCs w:val="21"/>
        </w:rPr>
        <w:t>2.协助建立健全投资核心人才招聘体系，通过前置的业务需求洞察及人才结构分析，主动进行核心人才的需求预测及提前储备，为投资业务发展提供及时有力的人才支持。</w:t>
      </w:r>
    </w:p>
    <w:p w:rsidR="00CD6496" w:rsidRDefault="00E279C0">
      <w:pPr>
        <w:adjustRightInd/>
        <w:snapToGrid/>
        <w:spacing w:after="0"/>
        <w:rPr>
          <w:rFonts w:ascii="仿宋" w:eastAsia="仿宋" w:hAnsi="仿宋" w:cs="仿宋_GB2312"/>
          <w:sz w:val="21"/>
          <w:szCs w:val="21"/>
        </w:rPr>
      </w:pPr>
      <w:r>
        <w:rPr>
          <w:rFonts w:ascii="仿宋" w:eastAsia="仿宋" w:hAnsi="仿宋" w:cs="仿宋_GB2312" w:hint="eastAsia"/>
          <w:sz w:val="21"/>
          <w:szCs w:val="21"/>
        </w:rPr>
        <w:t>3.根据行业发展趋势及市场动态，协助进行投资资管板块考核管理及薪酬激励机制的补充完善和更新迭代，逐步推动形成既具备市场竞争力又具有阳光特色的人才管理机制；</w:t>
      </w:r>
    </w:p>
    <w:p w:rsidR="00CD6496" w:rsidRDefault="00E279C0">
      <w:pPr>
        <w:adjustRightInd/>
        <w:snapToGrid/>
        <w:spacing w:after="0"/>
        <w:rPr>
          <w:rFonts w:ascii="仿宋" w:eastAsia="仿宋" w:hAnsi="仿宋" w:cs="仿宋_GB2312"/>
          <w:sz w:val="21"/>
          <w:szCs w:val="21"/>
        </w:rPr>
      </w:pPr>
      <w:r>
        <w:rPr>
          <w:rFonts w:ascii="仿宋" w:eastAsia="仿宋" w:hAnsi="仿宋" w:cs="仿宋_GB2312" w:hint="eastAsia"/>
          <w:sz w:val="21"/>
          <w:szCs w:val="21"/>
        </w:rPr>
        <w:t>4.根据公司投资战略及业务发展情况，协助进行投资资管板块的组织能力检视，并通过组织架构的调整优化，支撑投资战略有效落地；</w:t>
      </w:r>
    </w:p>
    <w:p w:rsidR="00CD6496" w:rsidRDefault="00E279C0">
      <w:pPr>
        <w:adjustRightInd/>
        <w:snapToGrid/>
        <w:spacing w:after="0"/>
        <w:rPr>
          <w:rFonts w:ascii="仿宋" w:eastAsia="仿宋" w:hAnsi="仿宋" w:cs="仿宋_GB2312"/>
          <w:sz w:val="21"/>
          <w:szCs w:val="21"/>
        </w:rPr>
      </w:pPr>
      <w:r>
        <w:rPr>
          <w:rFonts w:ascii="仿宋" w:eastAsia="仿宋" w:hAnsi="仿宋" w:cs="仿宋_GB2312" w:hint="eastAsia"/>
          <w:sz w:val="21"/>
          <w:szCs w:val="21"/>
        </w:rPr>
        <w:t>5.完成公司领导交办的其他工作。</w:t>
      </w:r>
    </w:p>
    <w:p w:rsidR="00CD6496" w:rsidRDefault="00E279C0">
      <w:pPr>
        <w:adjustRightInd/>
        <w:snapToGrid/>
        <w:spacing w:after="0"/>
        <w:rPr>
          <w:rFonts w:ascii="仿宋" w:eastAsia="仿宋" w:hAnsi="仿宋" w:cs="仿宋_GB2312"/>
          <w:b/>
          <w:sz w:val="21"/>
          <w:szCs w:val="21"/>
        </w:rPr>
      </w:pPr>
      <w:r>
        <w:rPr>
          <w:rFonts w:ascii="仿宋" w:eastAsia="仿宋" w:hAnsi="仿宋" w:cs="仿宋_GB2312" w:hint="eastAsia"/>
          <w:b/>
          <w:sz w:val="21"/>
          <w:szCs w:val="21"/>
        </w:rPr>
        <w:t>岗位要求：</w:t>
      </w:r>
    </w:p>
    <w:p w:rsidR="00CD6496" w:rsidRDefault="00E279C0">
      <w:pPr>
        <w:spacing w:after="0"/>
        <w:jc w:val="both"/>
        <w:rPr>
          <w:rFonts w:ascii="仿宋" w:eastAsia="仿宋" w:hAnsi="仿宋"/>
          <w:sz w:val="21"/>
          <w:szCs w:val="21"/>
        </w:rPr>
      </w:pPr>
      <w:r>
        <w:rPr>
          <w:rFonts w:ascii="仿宋" w:eastAsia="仿宋" w:hAnsi="仿宋" w:hint="eastAsia"/>
          <w:sz w:val="21"/>
          <w:szCs w:val="21"/>
        </w:rPr>
        <w:t>1.统招全日制硕士以上学历，医疗、公共卫生、金融相关专业优先；</w:t>
      </w:r>
    </w:p>
    <w:p w:rsidR="00CD6496" w:rsidRDefault="00E279C0">
      <w:pPr>
        <w:spacing w:after="0"/>
        <w:jc w:val="both"/>
        <w:rPr>
          <w:rFonts w:ascii="仿宋" w:eastAsia="仿宋" w:hAnsi="仿宋"/>
          <w:sz w:val="21"/>
          <w:szCs w:val="21"/>
        </w:rPr>
      </w:pPr>
      <w:r>
        <w:rPr>
          <w:rFonts w:ascii="仿宋" w:eastAsia="仿宋" w:hAnsi="仿宋" w:hint="eastAsia"/>
          <w:sz w:val="21"/>
          <w:szCs w:val="21"/>
        </w:rPr>
        <w:t>2.对于公募、券商、医疗健康等领域的业务模式、人力资源管理机制有一定的认知和理解；</w:t>
      </w:r>
    </w:p>
    <w:p w:rsidR="00CD6496" w:rsidRDefault="00E279C0">
      <w:pPr>
        <w:spacing w:after="0"/>
        <w:jc w:val="both"/>
        <w:rPr>
          <w:rFonts w:ascii="仿宋" w:eastAsia="仿宋" w:hAnsi="仿宋"/>
          <w:sz w:val="21"/>
          <w:szCs w:val="21"/>
        </w:rPr>
      </w:pPr>
      <w:r>
        <w:rPr>
          <w:rFonts w:ascii="仿宋" w:eastAsia="仿宋" w:hAnsi="仿宋" w:hint="eastAsia"/>
          <w:sz w:val="21"/>
          <w:szCs w:val="21"/>
        </w:rPr>
        <w:t>3.具备良好的数据敏感性，善于数据分析；</w:t>
      </w:r>
    </w:p>
    <w:p w:rsidR="00CD6496" w:rsidRDefault="00E279C0">
      <w:pPr>
        <w:spacing w:after="0"/>
        <w:jc w:val="both"/>
        <w:rPr>
          <w:rFonts w:ascii="仿宋" w:eastAsia="仿宋" w:hAnsi="仿宋"/>
          <w:sz w:val="21"/>
          <w:szCs w:val="21"/>
        </w:rPr>
      </w:pPr>
      <w:r>
        <w:rPr>
          <w:rFonts w:ascii="仿宋" w:eastAsia="仿宋" w:hAnsi="仿宋" w:hint="eastAsia"/>
          <w:sz w:val="21"/>
          <w:szCs w:val="21"/>
        </w:rPr>
        <w:t>4.具备好奇心及快速学习能力，能够进行快速的投资重点业务及相关人力资源机制研究；</w:t>
      </w:r>
    </w:p>
    <w:p w:rsidR="00CD6496" w:rsidRDefault="00E279C0">
      <w:pPr>
        <w:spacing w:after="0"/>
        <w:jc w:val="both"/>
        <w:rPr>
          <w:rFonts w:ascii="仿宋" w:eastAsia="仿宋" w:hAnsi="仿宋"/>
          <w:sz w:val="21"/>
          <w:szCs w:val="21"/>
        </w:rPr>
      </w:pPr>
      <w:r>
        <w:rPr>
          <w:rFonts w:ascii="仿宋" w:eastAsia="仿宋" w:hAnsi="仿宋" w:hint="eastAsia"/>
          <w:sz w:val="21"/>
          <w:szCs w:val="21"/>
        </w:rPr>
        <w:t>5.具备良好的人际沟通与组织协调能力；</w:t>
      </w:r>
    </w:p>
    <w:p w:rsidR="00CD6496" w:rsidRDefault="00E279C0">
      <w:pPr>
        <w:spacing w:after="0"/>
        <w:jc w:val="both"/>
        <w:rPr>
          <w:rFonts w:ascii="仿宋" w:eastAsia="仿宋" w:hAnsi="仿宋"/>
          <w:sz w:val="21"/>
          <w:szCs w:val="21"/>
        </w:rPr>
      </w:pPr>
      <w:r>
        <w:rPr>
          <w:rFonts w:ascii="仿宋" w:eastAsia="仿宋" w:hAnsi="仿宋" w:hint="eastAsia"/>
          <w:sz w:val="21"/>
          <w:szCs w:val="21"/>
        </w:rPr>
        <w:t>6.熟练的计算机操作能力、至少熟悉一门外语；</w:t>
      </w:r>
    </w:p>
    <w:p w:rsidR="00CD6496" w:rsidRDefault="00E279C0">
      <w:pPr>
        <w:spacing w:after="0"/>
        <w:jc w:val="both"/>
        <w:rPr>
          <w:rFonts w:ascii="仿宋" w:eastAsia="仿宋" w:hAnsi="仿宋"/>
          <w:sz w:val="21"/>
          <w:szCs w:val="21"/>
        </w:rPr>
      </w:pPr>
      <w:r>
        <w:rPr>
          <w:rFonts w:ascii="仿宋" w:eastAsia="仿宋" w:hAnsi="仿宋" w:hint="eastAsia"/>
          <w:sz w:val="21"/>
          <w:szCs w:val="21"/>
        </w:rPr>
        <w:t>7.有过人力资源相关实习经验的优先。</w:t>
      </w:r>
    </w:p>
    <w:p w:rsidR="00CD6496" w:rsidRDefault="00CD6496">
      <w:pPr>
        <w:spacing w:after="0"/>
        <w:jc w:val="both"/>
        <w:rPr>
          <w:rFonts w:ascii="仿宋" w:eastAsia="仿宋" w:hAnsi="仿宋" w:cs="仿宋"/>
          <w:b/>
          <w:color w:val="C55911"/>
          <w:kern w:val="2"/>
          <w:sz w:val="24"/>
          <w:szCs w:val="24"/>
          <w:lang w:bidi="ar"/>
        </w:rPr>
      </w:pPr>
    </w:p>
    <w:p w:rsidR="00CD6496" w:rsidRDefault="00E279C0">
      <w:pPr>
        <w:spacing w:after="0"/>
        <w:jc w:val="both"/>
        <w:rPr>
          <w:rFonts w:ascii="仿宋" w:eastAsia="仿宋" w:hAnsi="仿宋" w:cs="仿宋"/>
          <w:b/>
          <w:color w:val="C55911"/>
          <w:kern w:val="2"/>
          <w:sz w:val="24"/>
          <w:szCs w:val="24"/>
          <w:lang w:bidi="ar"/>
        </w:rPr>
      </w:pPr>
      <w:r>
        <w:rPr>
          <w:rFonts w:ascii="仿宋" w:eastAsia="仿宋" w:hAnsi="仿宋" w:cs="仿宋" w:hint="eastAsia"/>
          <w:b/>
          <w:color w:val="C55911"/>
          <w:kern w:val="2"/>
          <w:sz w:val="24"/>
          <w:szCs w:val="24"/>
          <w:lang w:bidi="ar"/>
        </w:rPr>
        <w:t>二、股权投资岗（医疗/能源/科技）</w:t>
      </w:r>
    </w:p>
    <w:p w:rsidR="00CD6496" w:rsidRDefault="00E279C0">
      <w:pPr>
        <w:adjustRightInd/>
        <w:snapToGrid/>
        <w:spacing w:after="0"/>
        <w:rPr>
          <w:rFonts w:ascii="仿宋" w:eastAsia="仿宋" w:hAnsi="仿宋" w:cs="仿宋_GB2312"/>
          <w:b/>
          <w:sz w:val="21"/>
          <w:szCs w:val="21"/>
        </w:rPr>
      </w:pPr>
      <w:r>
        <w:rPr>
          <w:rFonts w:ascii="仿宋" w:eastAsia="仿宋" w:hAnsi="仿宋" w:cs="仿宋_GB2312" w:hint="eastAsia"/>
          <w:b/>
          <w:sz w:val="21"/>
          <w:szCs w:val="21"/>
        </w:rPr>
        <w:t>岗位职责：</w:t>
      </w:r>
    </w:p>
    <w:p w:rsidR="00CD6496" w:rsidRDefault="00E279C0">
      <w:pPr>
        <w:adjustRightInd/>
        <w:snapToGrid/>
        <w:spacing w:after="0"/>
        <w:rPr>
          <w:rFonts w:ascii="仿宋" w:eastAsia="仿宋" w:hAnsi="仿宋" w:cs="仿宋_GB2312"/>
          <w:sz w:val="21"/>
          <w:szCs w:val="21"/>
        </w:rPr>
      </w:pPr>
      <w:r>
        <w:rPr>
          <w:rFonts w:ascii="仿宋" w:eastAsia="仿宋" w:hAnsi="仿宋" w:cs="仿宋_GB2312" w:hint="eastAsia"/>
          <w:sz w:val="21"/>
          <w:szCs w:val="21"/>
        </w:rPr>
        <w:t>1.协助团队负责人进行重点赛道梳理，并形成公司股权投资业务策略和年度工作计划；</w:t>
      </w:r>
    </w:p>
    <w:p w:rsidR="00CD6496" w:rsidRDefault="00E279C0">
      <w:pPr>
        <w:adjustRightInd/>
        <w:snapToGrid/>
        <w:spacing w:after="0"/>
        <w:rPr>
          <w:rFonts w:ascii="仿宋" w:eastAsia="仿宋" w:hAnsi="仿宋" w:cs="仿宋_GB2312"/>
          <w:sz w:val="21"/>
          <w:szCs w:val="21"/>
        </w:rPr>
      </w:pPr>
      <w:r>
        <w:rPr>
          <w:rFonts w:ascii="仿宋" w:eastAsia="仿宋" w:hAnsi="仿宋" w:cs="仿宋_GB2312" w:hint="eastAsia"/>
          <w:sz w:val="21"/>
          <w:szCs w:val="21"/>
        </w:rPr>
        <w:t>2.根据公司年度投资策略和计划，协助进行重点行业股权投资项目的开展执行，包括行业和市场研究、发掘和储备投资项目、交易结构设计、尽职调查、投资价值分析</w:t>
      </w:r>
      <w:r>
        <w:rPr>
          <w:rFonts w:ascii="仿宋" w:eastAsia="仿宋" w:hAnsi="仿宋" w:cs="仿宋_GB2312" w:hint="eastAsia"/>
          <w:sz w:val="21"/>
          <w:szCs w:val="21"/>
        </w:rPr>
        <w:t>和风险评估、组织项目谈判与实施、提请投资决策、投后管理及推动项目退出等；</w:t>
      </w:r>
    </w:p>
    <w:p w:rsidR="00CD6496" w:rsidRDefault="00E279C0">
      <w:pPr>
        <w:adjustRightInd/>
        <w:snapToGrid/>
        <w:spacing w:after="0"/>
        <w:rPr>
          <w:rFonts w:ascii="仿宋" w:eastAsia="仿宋" w:hAnsi="仿宋" w:cs="仿宋_GB2312"/>
          <w:sz w:val="21"/>
          <w:szCs w:val="21"/>
        </w:rPr>
      </w:pPr>
      <w:r>
        <w:rPr>
          <w:rFonts w:ascii="仿宋" w:eastAsia="仿宋" w:hAnsi="仿宋" w:cs="仿宋_GB2312" w:hint="eastAsia"/>
          <w:sz w:val="21"/>
          <w:szCs w:val="21"/>
        </w:rPr>
        <w:t>3.协助进行行业信息的收集整理和前沿动态研究；</w:t>
      </w:r>
    </w:p>
    <w:p w:rsidR="00CD6496" w:rsidRDefault="00E279C0">
      <w:pPr>
        <w:adjustRightInd/>
        <w:snapToGrid/>
        <w:spacing w:after="0"/>
        <w:rPr>
          <w:rFonts w:ascii="仿宋" w:eastAsia="仿宋" w:hAnsi="仿宋" w:cs="仿宋_GB2312"/>
          <w:sz w:val="21"/>
          <w:szCs w:val="21"/>
        </w:rPr>
      </w:pPr>
      <w:r>
        <w:rPr>
          <w:rFonts w:ascii="仿宋" w:eastAsia="仿宋" w:hAnsi="仿宋" w:cs="仿宋_GB2312" w:hint="eastAsia"/>
          <w:sz w:val="21"/>
          <w:szCs w:val="21"/>
        </w:rPr>
        <w:t xml:space="preserve">4.积极了解保险主业战略和业务需求，协助配合完成业务协同有关的执行工作； </w:t>
      </w:r>
    </w:p>
    <w:p w:rsidR="00CD6496" w:rsidRDefault="00E279C0">
      <w:pPr>
        <w:adjustRightInd/>
        <w:snapToGrid/>
        <w:spacing w:after="0"/>
        <w:rPr>
          <w:rFonts w:ascii="仿宋" w:eastAsia="仿宋" w:hAnsi="仿宋" w:cs="仿宋_GB2312"/>
          <w:sz w:val="21"/>
          <w:szCs w:val="21"/>
        </w:rPr>
      </w:pPr>
      <w:r>
        <w:rPr>
          <w:rFonts w:ascii="仿宋" w:eastAsia="仿宋" w:hAnsi="仿宋" w:cs="仿宋_GB2312" w:hint="eastAsia"/>
          <w:sz w:val="21"/>
          <w:szCs w:val="21"/>
        </w:rPr>
        <w:t>5.依据监管要求，协助进行所负责投资项目进行相关的报告、报备；</w:t>
      </w:r>
    </w:p>
    <w:p w:rsidR="00CD6496" w:rsidRDefault="00E279C0">
      <w:pPr>
        <w:adjustRightInd/>
        <w:snapToGrid/>
        <w:spacing w:after="0"/>
        <w:rPr>
          <w:rFonts w:ascii="仿宋" w:eastAsia="仿宋" w:hAnsi="仿宋" w:cs="仿宋_GB2312"/>
          <w:sz w:val="21"/>
          <w:szCs w:val="21"/>
        </w:rPr>
      </w:pPr>
      <w:r>
        <w:rPr>
          <w:rFonts w:ascii="仿宋" w:eastAsia="仿宋" w:hAnsi="仿宋" w:cs="仿宋_GB2312" w:hint="eastAsia"/>
          <w:sz w:val="21"/>
          <w:szCs w:val="21"/>
        </w:rPr>
        <w:t>6.完成领导交办的其他工作。</w:t>
      </w:r>
    </w:p>
    <w:p w:rsidR="00CD6496" w:rsidRDefault="00E279C0">
      <w:pPr>
        <w:adjustRightInd/>
        <w:snapToGrid/>
        <w:spacing w:after="0"/>
        <w:rPr>
          <w:rFonts w:ascii="仿宋" w:eastAsia="仿宋" w:hAnsi="仿宋" w:cs="仿宋_GB2312"/>
          <w:b/>
          <w:sz w:val="21"/>
          <w:szCs w:val="21"/>
        </w:rPr>
      </w:pPr>
      <w:r>
        <w:rPr>
          <w:rFonts w:ascii="仿宋" w:eastAsia="仿宋" w:hAnsi="仿宋" w:cs="仿宋_GB2312" w:hint="eastAsia"/>
          <w:b/>
          <w:sz w:val="21"/>
          <w:szCs w:val="21"/>
        </w:rPr>
        <w:t>岗位要求：</w:t>
      </w:r>
    </w:p>
    <w:p w:rsidR="00CD6496" w:rsidRDefault="00E279C0">
      <w:pPr>
        <w:spacing w:after="0"/>
        <w:jc w:val="both"/>
        <w:rPr>
          <w:rFonts w:ascii="仿宋" w:eastAsia="仿宋" w:hAnsi="仿宋"/>
          <w:sz w:val="21"/>
          <w:szCs w:val="21"/>
        </w:rPr>
      </w:pPr>
      <w:r>
        <w:rPr>
          <w:rFonts w:ascii="仿宋" w:eastAsia="仿宋" w:hAnsi="仿宋" w:hint="eastAsia"/>
          <w:sz w:val="21"/>
          <w:szCs w:val="21"/>
        </w:rPr>
        <w:t>1.统招全日制硕士以上学历，必须为信息技术、计算机、能源等理工科相关专业；</w:t>
      </w:r>
    </w:p>
    <w:p w:rsidR="00CD6496" w:rsidRDefault="00E279C0">
      <w:pPr>
        <w:spacing w:after="0"/>
        <w:jc w:val="both"/>
        <w:rPr>
          <w:rFonts w:ascii="仿宋" w:eastAsia="仿宋" w:hAnsi="仿宋"/>
          <w:sz w:val="21"/>
          <w:szCs w:val="21"/>
        </w:rPr>
      </w:pPr>
      <w:r>
        <w:rPr>
          <w:rFonts w:ascii="仿宋" w:eastAsia="仿宋" w:hAnsi="仿宋" w:hint="eastAsia"/>
          <w:sz w:val="21"/>
          <w:szCs w:val="21"/>
        </w:rPr>
        <w:t>2.具备较好的金融投资基础知识，有一定的财务建模功底；</w:t>
      </w:r>
    </w:p>
    <w:p w:rsidR="00CD6496" w:rsidRDefault="00E279C0">
      <w:pPr>
        <w:spacing w:after="0"/>
        <w:jc w:val="both"/>
        <w:rPr>
          <w:rFonts w:ascii="仿宋" w:eastAsia="仿宋" w:hAnsi="仿宋"/>
          <w:sz w:val="21"/>
          <w:szCs w:val="21"/>
        </w:rPr>
      </w:pPr>
      <w:r>
        <w:rPr>
          <w:rFonts w:ascii="仿宋" w:eastAsia="仿宋" w:hAnsi="仿宋" w:hint="eastAsia"/>
          <w:sz w:val="21"/>
          <w:szCs w:val="21"/>
        </w:rPr>
        <w:t xml:space="preserve">3.具备较好的行业/企业研究及数据统计分析能力； </w:t>
      </w:r>
    </w:p>
    <w:p w:rsidR="00CD6496" w:rsidRDefault="00E279C0">
      <w:pPr>
        <w:spacing w:after="0"/>
        <w:jc w:val="both"/>
        <w:rPr>
          <w:rFonts w:ascii="仿宋" w:eastAsia="仿宋" w:hAnsi="仿宋"/>
          <w:sz w:val="21"/>
          <w:szCs w:val="21"/>
        </w:rPr>
      </w:pPr>
      <w:r>
        <w:rPr>
          <w:rFonts w:ascii="仿宋" w:eastAsia="仿宋" w:hAnsi="仿宋" w:hint="eastAsia"/>
          <w:sz w:val="21"/>
          <w:szCs w:val="21"/>
        </w:rPr>
        <w:t>4.具备好奇心及一定的商业敏感性；</w:t>
      </w:r>
    </w:p>
    <w:p w:rsidR="00CD6496" w:rsidRDefault="00E279C0">
      <w:pPr>
        <w:spacing w:after="0"/>
        <w:jc w:val="both"/>
        <w:rPr>
          <w:rFonts w:ascii="仿宋" w:eastAsia="仿宋" w:hAnsi="仿宋"/>
          <w:sz w:val="21"/>
          <w:szCs w:val="21"/>
        </w:rPr>
      </w:pPr>
      <w:r>
        <w:rPr>
          <w:rFonts w:ascii="仿宋" w:eastAsia="仿宋" w:hAnsi="仿宋" w:hint="eastAsia"/>
          <w:sz w:val="21"/>
          <w:szCs w:val="21"/>
        </w:rPr>
        <w:t>5.具备团队合作精神，善于内外部沟通协调；</w:t>
      </w:r>
    </w:p>
    <w:p w:rsidR="00CD6496" w:rsidRDefault="00E279C0">
      <w:pPr>
        <w:spacing w:after="0"/>
        <w:jc w:val="both"/>
        <w:rPr>
          <w:rFonts w:ascii="仿宋" w:eastAsia="仿宋" w:hAnsi="仿宋"/>
          <w:sz w:val="21"/>
          <w:szCs w:val="21"/>
        </w:rPr>
      </w:pPr>
      <w:r>
        <w:rPr>
          <w:rFonts w:ascii="仿宋" w:eastAsia="仿宋" w:hAnsi="仿宋" w:hint="eastAsia"/>
          <w:sz w:val="21"/>
          <w:szCs w:val="21"/>
        </w:rPr>
        <w:t>6.性格开朗、工作自驱、追求卓越。</w:t>
      </w:r>
    </w:p>
    <w:p w:rsidR="00CD6496" w:rsidRDefault="00CD6496">
      <w:pPr>
        <w:spacing w:after="0"/>
        <w:jc w:val="both"/>
        <w:rPr>
          <w:rFonts w:ascii="仿宋" w:eastAsia="仿宋" w:hAnsi="仿宋" w:cs="仿宋"/>
          <w:b/>
          <w:color w:val="C55911"/>
          <w:kern w:val="2"/>
          <w:sz w:val="24"/>
          <w:szCs w:val="24"/>
          <w:lang w:bidi="ar"/>
        </w:rPr>
      </w:pPr>
    </w:p>
    <w:p w:rsidR="00CD6496" w:rsidRDefault="00E279C0">
      <w:pPr>
        <w:spacing w:after="0"/>
        <w:jc w:val="both"/>
        <w:rPr>
          <w:rFonts w:ascii="仿宋" w:eastAsia="仿宋" w:hAnsi="仿宋" w:cs="仿宋"/>
          <w:b/>
          <w:color w:val="C55911"/>
          <w:kern w:val="2"/>
          <w:sz w:val="24"/>
          <w:szCs w:val="24"/>
          <w:lang w:bidi="ar"/>
        </w:rPr>
      </w:pPr>
      <w:r>
        <w:rPr>
          <w:rFonts w:ascii="仿宋" w:eastAsia="仿宋" w:hAnsi="仿宋" w:cs="仿宋" w:hint="eastAsia"/>
          <w:b/>
          <w:color w:val="C55911"/>
          <w:kern w:val="2"/>
          <w:sz w:val="24"/>
          <w:szCs w:val="24"/>
          <w:lang w:bidi="ar"/>
        </w:rPr>
        <w:t>三、投资法律岗</w:t>
      </w:r>
    </w:p>
    <w:p w:rsidR="00CD6496" w:rsidRDefault="00E279C0">
      <w:pPr>
        <w:adjustRightInd/>
        <w:snapToGrid/>
        <w:spacing w:after="0"/>
        <w:rPr>
          <w:rFonts w:ascii="仿宋" w:eastAsia="仿宋" w:hAnsi="仿宋" w:cs="仿宋_GB2312"/>
          <w:b/>
          <w:sz w:val="21"/>
          <w:szCs w:val="21"/>
        </w:rPr>
      </w:pPr>
      <w:r>
        <w:rPr>
          <w:rFonts w:ascii="仿宋" w:eastAsia="仿宋" w:hAnsi="仿宋" w:cs="仿宋_GB2312" w:hint="eastAsia"/>
          <w:b/>
          <w:sz w:val="21"/>
          <w:szCs w:val="21"/>
        </w:rPr>
        <w:t>岗位职责：</w:t>
      </w:r>
    </w:p>
    <w:p w:rsidR="00CD6496" w:rsidRDefault="00E279C0">
      <w:pPr>
        <w:spacing w:after="0"/>
        <w:jc w:val="both"/>
        <w:rPr>
          <w:rFonts w:ascii="仿宋" w:eastAsia="仿宋" w:hAnsi="仿宋"/>
          <w:sz w:val="21"/>
          <w:szCs w:val="21"/>
        </w:rPr>
      </w:pPr>
      <w:r>
        <w:rPr>
          <w:rFonts w:ascii="仿宋" w:eastAsia="仿宋" w:hAnsi="仿宋" w:hint="eastAsia"/>
          <w:sz w:val="21"/>
          <w:szCs w:val="21"/>
        </w:rPr>
        <w:t>1.根据保险资金运用各项法规政策，协助及时进行国家及监管相关政策解读；</w:t>
      </w:r>
    </w:p>
    <w:p w:rsidR="00CD6496" w:rsidRDefault="00E279C0">
      <w:pPr>
        <w:spacing w:after="0"/>
        <w:jc w:val="both"/>
        <w:rPr>
          <w:rFonts w:ascii="仿宋" w:eastAsia="仿宋" w:hAnsi="仿宋"/>
          <w:sz w:val="21"/>
          <w:szCs w:val="21"/>
        </w:rPr>
      </w:pPr>
      <w:r>
        <w:rPr>
          <w:rFonts w:ascii="仿宋" w:eastAsia="仿宋" w:hAnsi="仿宋" w:hint="eastAsia"/>
          <w:sz w:val="21"/>
          <w:szCs w:val="21"/>
        </w:rPr>
        <w:t>2.协助制定和规范资金运用内部控制流程，统筹资金运用内控审计及相关监管报送、合规检查、关联交易管理等工作，对相关流程进行规范管理并定期检查和评估。</w:t>
      </w:r>
    </w:p>
    <w:p w:rsidR="00CD6496" w:rsidRDefault="00E279C0">
      <w:pPr>
        <w:spacing w:after="0"/>
        <w:jc w:val="both"/>
        <w:rPr>
          <w:rFonts w:ascii="仿宋" w:eastAsia="仿宋" w:hAnsi="仿宋"/>
          <w:sz w:val="21"/>
          <w:szCs w:val="21"/>
        </w:rPr>
      </w:pPr>
      <w:r>
        <w:rPr>
          <w:rFonts w:ascii="仿宋" w:eastAsia="仿宋" w:hAnsi="仿宋" w:hint="eastAsia"/>
          <w:sz w:val="21"/>
          <w:szCs w:val="21"/>
        </w:rPr>
        <w:t>3.协助另类投资项目合规审核和风险提示,组织开展法律和财务尽职调查；协助审核交易文件、投后事项合规性、各类监管报告、申请文件等，出具风控提示/审核意见；</w:t>
      </w:r>
    </w:p>
    <w:p w:rsidR="00CD6496" w:rsidRDefault="00E279C0">
      <w:pPr>
        <w:spacing w:after="0"/>
        <w:jc w:val="both"/>
        <w:rPr>
          <w:rFonts w:ascii="仿宋" w:eastAsia="仿宋" w:hAnsi="仿宋"/>
          <w:sz w:val="21"/>
          <w:szCs w:val="21"/>
        </w:rPr>
      </w:pPr>
      <w:r>
        <w:rPr>
          <w:rFonts w:ascii="仿宋" w:eastAsia="仿宋" w:hAnsi="仿宋" w:hint="eastAsia"/>
          <w:sz w:val="21"/>
          <w:szCs w:val="21"/>
        </w:rPr>
        <w:t>4.协助投资相关第三方中介机构的管理，包括准入、选聘、监督、评估等；</w:t>
      </w:r>
    </w:p>
    <w:p w:rsidR="00CD6496" w:rsidRDefault="00E279C0">
      <w:pPr>
        <w:spacing w:after="0"/>
        <w:jc w:val="both"/>
        <w:rPr>
          <w:rFonts w:ascii="仿宋" w:eastAsia="仿宋" w:hAnsi="仿宋"/>
          <w:sz w:val="21"/>
          <w:szCs w:val="21"/>
        </w:rPr>
      </w:pPr>
      <w:r>
        <w:rPr>
          <w:rFonts w:ascii="仿宋" w:eastAsia="仿宋" w:hAnsi="仿宋" w:hint="eastAsia"/>
          <w:sz w:val="21"/>
          <w:szCs w:val="21"/>
        </w:rPr>
        <w:t>5.完成领导交办的其他工作。</w:t>
      </w:r>
    </w:p>
    <w:p w:rsidR="00CD6496" w:rsidRDefault="00E279C0">
      <w:pPr>
        <w:spacing w:after="0"/>
        <w:jc w:val="both"/>
        <w:rPr>
          <w:rFonts w:ascii="仿宋" w:eastAsia="仿宋" w:hAnsi="仿宋"/>
          <w:b/>
          <w:bCs/>
          <w:sz w:val="21"/>
          <w:szCs w:val="21"/>
        </w:rPr>
      </w:pPr>
      <w:r>
        <w:rPr>
          <w:rFonts w:ascii="仿宋" w:eastAsia="仿宋" w:hAnsi="仿宋" w:hint="eastAsia"/>
          <w:b/>
          <w:bCs/>
          <w:sz w:val="21"/>
          <w:szCs w:val="21"/>
        </w:rPr>
        <w:t>岗位要求：</w:t>
      </w:r>
    </w:p>
    <w:p w:rsidR="00CD6496" w:rsidRDefault="00E279C0">
      <w:pPr>
        <w:spacing w:after="0"/>
        <w:jc w:val="both"/>
        <w:rPr>
          <w:rFonts w:ascii="仿宋" w:eastAsia="仿宋" w:hAnsi="仿宋"/>
          <w:sz w:val="21"/>
          <w:szCs w:val="21"/>
        </w:rPr>
      </w:pPr>
      <w:r>
        <w:rPr>
          <w:rFonts w:ascii="仿宋" w:eastAsia="仿宋" w:hAnsi="仿宋" w:hint="eastAsia"/>
          <w:sz w:val="21"/>
          <w:szCs w:val="21"/>
        </w:rPr>
        <w:t>1.统招全日制硕士以上学历，必须为法学相关专业；</w:t>
      </w:r>
    </w:p>
    <w:p w:rsidR="00CD6496" w:rsidRDefault="00E279C0">
      <w:pPr>
        <w:spacing w:after="0"/>
        <w:jc w:val="both"/>
        <w:rPr>
          <w:rFonts w:ascii="仿宋" w:eastAsia="仿宋" w:hAnsi="仿宋"/>
          <w:sz w:val="21"/>
          <w:szCs w:val="21"/>
        </w:rPr>
      </w:pPr>
      <w:r>
        <w:rPr>
          <w:rFonts w:ascii="仿宋" w:eastAsia="仿宋" w:hAnsi="仿宋" w:hint="eastAsia"/>
          <w:sz w:val="21"/>
          <w:szCs w:val="21"/>
        </w:rPr>
        <w:t xml:space="preserve">2.具备一定的金融投资基础知识； </w:t>
      </w:r>
    </w:p>
    <w:p w:rsidR="00CD6496" w:rsidRDefault="00E279C0">
      <w:pPr>
        <w:spacing w:after="0"/>
        <w:jc w:val="both"/>
        <w:rPr>
          <w:rFonts w:ascii="仿宋" w:eastAsia="仿宋" w:hAnsi="仿宋"/>
          <w:sz w:val="21"/>
          <w:szCs w:val="21"/>
        </w:rPr>
      </w:pPr>
      <w:r>
        <w:rPr>
          <w:rFonts w:ascii="仿宋" w:eastAsia="仿宋" w:hAnsi="仿宋" w:hint="eastAsia"/>
          <w:sz w:val="21"/>
          <w:szCs w:val="21"/>
        </w:rPr>
        <w:t>3.具备好奇心及一定的商业敏感性；</w:t>
      </w:r>
    </w:p>
    <w:p w:rsidR="00CD6496" w:rsidRDefault="00E279C0">
      <w:pPr>
        <w:spacing w:after="0"/>
        <w:jc w:val="both"/>
        <w:rPr>
          <w:rFonts w:ascii="仿宋" w:eastAsia="仿宋" w:hAnsi="仿宋"/>
          <w:sz w:val="21"/>
          <w:szCs w:val="21"/>
        </w:rPr>
      </w:pPr>
      <w:r>
        <w:rPr>
          <w:rFonts w:ascii="仿宋" w:eastAsia="仿宋" w:hAnsi="仿宋" w:hint="eastAsia"/>
          <w:sz w:val="21"/>
          <w:szCs w:val="21"/>
        </w:rPr>
        <w:t>4.具备团队合作精神，善于内外部沟通协调；</w:t>
      </w:r>
    </w:p>
    <w:p w:rsidR="00CD6496" w:rsidRDefault="00E279C0">
      <w:pPr>
        <w:spacing w:after="0"/>
        <w:jc w:val="both"/>
        <w:rPr>
          <w:rFonts w:ascii="仿宋" w:eastAsia="仿宋" w:hAnsi="仿宋"/>
          <w:sz w:val="21"/>
          <w:szCs w:val="21"/>
        </w:rPr>
      </w:pPr>
      <w:r>
        <w:rPr>
          <w:rFonts w:ascii="仿宋" w:eastAsia="仿宋" w:hAnsi="仿宋" w:hint="eastAsia"/>
          <w:sz w:val="21"/>
          <w:szCs w:val="21"/>
        </w:rPr>
        <w:lastRenderedPageBreak/>
        <w:t>5.严谨细致、工作自驱、追求卓越。</w:t>
      </w:r>
    </w:p>
    <w:p w:rsidR="00CD6496" w:rsidRDefault="00CD6496">
      <w:pPr>
        <w:spacing w:after="0"/>
        <w:jc w:val="both"/>
        <w:rPr>
          <w:rFonts w:ascii="仿宋" w:eastAsia="仿宋" w:hAnsi="仿宋" w:cs="仿宋"/>
          <w:b/>
          <w:color w:val="C55911"/>
          <w:kern w:val="2"/>
          <w:sz w:val="24"/>
          <w:szCs w:val="24"/>
          <w:lang w:bidi="ar"/>
        </w:rPr>
      </w:pPr>
    </w:p>
    <w:p w:rsidR="00CD6496" w:rsidRDefault="00E279C0">
      <w:pPr>
        <w:spacing w:after="0"/>
        <w:jc w:val="both"/>
        <w:rPr>
          <w:rFonts w:ascii="仿宋" w:eastAsia="仿宋" w:hAnsi="仿宋" w:cs="仿宋"/>
          <w:b/>
          <w:color w:val="C55911"/>
          <w:kern w:val="2"/>
          <w:sz w:val="24"/>
          <w:szCs w:val="24"/>
          <w:lang w:bidi="ar"/>
        </w:rPr>
      </w:pPr>
      <w:r>
        <w:rPr>
          <w:rFonts w:ascii="仿宋" w:eastAsia="仿宋" w:hAnsi="仿宋" w:cs="仿宋" w:hint="eastAsia"/>
          <w:b/>
          <w:color w:val="C55911"/>
          <w:kern w:val="2"/>
          <w:sz w:val="24"/>
          <w:szCs w:val="24"/>
          <w:lang w:bidi="ar"/>
        </w:rPr>
        <w:t>四、投后管理岗</w:t>
      </w:r>
    </w:p>
    <w:p w:rsidR="00CD6496" w:rsidRDefault="00E279C0">
      <w:pPr>
        <w:adjustRightInd/>
        <w:snapToGrid/>
        <w:spacing w:after="0"/>
        <w:rPr>
          <w:rFonts w:ascii="仿宋" w:eastAsia="仿宋" w:hAnsi="仿宋" w:cs="仿宋_GB2312"/>
          <w:b/>
          <w:sz w:val="21"/>
          <w:szCs w:val="21"/>
        </w:rPr>
      </w:pPr>
      <w:r>
        <w:rPr>
          <w:rFonts w:ascii="仿宋" w:eastAsia="仿宋" w:hAnsi="仿宋" w:cs="仿宋_GB2312" w:hint="eastAsia"/>
          <w:b/>
          <w:sz w:val="21"/>
          <w:szCs w:val="21"/>
        </w:rPr>
        <w:t>岗位职责：</w:t>
      </w:r>
    </w:p>
    <w:p w:rsidR="00CD6496" w:rsidRDefault="00E279C0">
      <w:pPr>
        <w:spacing w:after="0"/>
        <w:jc w:val="both"/>
        <w:rPr>
          <w:rFonts w:ascii="仿宋" w:eastAsia="仿宋" w:hAnsi="仿宋"/>
          <w:sz w:val="21"/>
          <w:szCs w:val="21"/>
        </w:rPr>
      </w:pPr>
      <w:r>
        <w:rPr>
          <w:rFonts w:ascii="仿宋" w:eastAsia="仿宋" w:hAnsi="仿宋" w:hint="eastAsia"/>
          <w:sz w:val="21"/>
          <w:szCs w:val="21"/>
        </w:rPr>
        <w:t>1.协助优化和完善投后管理相关制度和流程，监督落实执行，包括但不限于投后管理事项审批、各类系统填报和项目档案规范管理；</w:t>
      </w:r>
    </w:p>
    <w:p w:rsidR="00CD6496" w:rsidRDefault="00E279C0">
      <w:pPr>
        <w:spacing w:after="0"/>
        <w:jc w:val="both"/>
        <w:rPr>
          <w:rFonts w:ascii="仿宋" w:eastAsia="仿宋" w:hAnsi="仿宋"/>
          <w:sz w:val="21"/>
          <w:szCs w:val="21"/>
        </w:rPr>
      </w:pPr>
      <w:r>
        <w:rPr>
          <w:rFonts w:ascii="仿宋" w:eastAsia="仿宋" w:hAnsi="仿宋" w:hint="eastAsia"/>
          <w:sz w:val="21"/>
          <w:szCs w:val="21"/>
        </w:rPr>
        <w:t>2.协助已投项目信息对外报告、报表的归口管理，协助监管检查，定期制定管理报告并向相关部门汇报；</w:t>
      </w:r>
    </w:p>
    <w:p w:rsidR="00CD6496" w:rsidRDefault="00E279C0">
      <w:pPr>
        <w:spacing w:after="0"/>
        <w:jc w:val="both"/>
        <w:rPr>
          <w:rFonts w:ascii="仿宋" w:eastAsia="仿宋" w:hAnsi="仿宋"/>
          <w:sz w:val="21"/>
          <w:szCs w:val="21"/>
        </w:rPr>
      </w:pPr>
      <w:r>
        <w:rPr>
          <w:rFonts w:ascii="仿宋" w:eastAsia="仿宋" w:hAnsi="仿宋" w:hint="eastAsia"/>
          <w:sz w:val="21"/>
          <w:szCs w:val="21"/>
        </w:rPr>
        <w:t>3.协助跟踪监控已投项目的市场情况、经营情况和其它可能对项目产生重大影响的事项，并及时组织相关人员对风险事件采取相应防控措施；</w:t>
      </w:r>
    </w:p>
    <w:p w:rsidR="00CD6496" w:rsidRDefault="00E279C0">
      <w:pPr>
        <w:spacing w:after="0"/>
        <w:jc w:val="both"/>
        <w:rPr>
          <w:rFonts w:ascii="仿宋" w:eastAsia="仿宋" w:hAnsi="仿宋"/>
          <w:sz w:val="21"/>
          <w:szCs w:val="21"/>
        </w:rPr>
      </w:pPr>
      <w:r>
        <w:rPr>
          <w:rFonts w:ascii="仿宋" w:eastAsia="仿宋" w:hAnsi="仿宋" w:hint="eastAsia"/>
          <w:sz w:val="21"/>
          <w:szCs w:val="21"/>
        </w:rPr>
        <w:t>4.协助配合开展已投项目的风险检视和价值评估，协助投资团队推动重点项目的退出；</w:t>
      </w:r>
    </w:p>
    <w:p w:rsidR="00CD6496" w:rsidRDefault="00E279C0">
      <w:pPr>
        <w:spacing w:after="0"/>
        <w:jc w:val="both"/>
        <w:rPr>
          <w:rFonts w:ascii="仿宋" w:eastAsia="仿宋" w:hAnsi="仿宋"/>
          <w:sz w:val="21"/>
          <w:szCs w:val="21"/>
        </w:rPr>
      </w:pPr>
      <w:r>
        <w:rPr>
          <w:rFonts w:ascii="仿宋" w:eastAsia="仿宋" w:hAnsi="仿宋" w:hint="eastAsia"/>
          <w:sz w:val="21"/>
          <w:szCs w:val="21"/>
        </w:rPr>
        <w:t>5.协助统筹各项目运营团队与政府、客户、媒体建立沟通机制，收集和识别客户需求、战略合作机会等，整合资源，并推动相关投后管理举措落地；</w:t>
      </w:r>
    </w:p>
    <w:p w:rsidR="00CD6496" w:rsidRDefault="00E279C0">
      <w:pPr>
        <w:spacing w:after="0"/>
        <w:jc w:val="both"/>
        <w:rPr>
          <w:rFonts w:ascii="仿宋" w:eastAsia="仿宋" w:hAnsi="仿宋"/>
          <w:sz w:val="21"/>
          <w:szCs w:val="21"/>
        </w:rPr>
      </w:pPr>
      <w:r>
        <w:rPr>
          <w:rFonts w:ascii="仿宋" w:eastAsia="仿宋" w:hAnsi="仿宋" w:hint="eastAsia"/>
          <w:sz w:val="21"/>
          <w:szCs w:val="21"/>
        </w:rPr>
        <w:t>6.按照公司制度行使股东职权，协助委派董事、监事、高管参与项目公司经营管理，提高项目公司治理水平;</w:t>
      </w:r>
    </w:p>
    <w:p w:rsidR="00CD6496" w:rsidRDefault="00E279C0">
      <w:pPr>
        <w:spacing w:after="0"/>
        <w:jc w:val="both"/>
        <w:rPr>
          <w:rFonts w:ascii="仿宋" w:eastAsia="仿宋" w:hAnsi="仿宋"/>
          <w:sz w:val="21"/>
          <w:szCs w:val="21"/>
        </w:rPr>
      </w:pPr>
      <w:r>
        <w:rPr>
          <w:rFonts w:ascii="仿宋" w:eastAsia="仿宋" w:hAnsi="仿宋" w:hint="eastAsia"/>
          <w:sz w:val="21"/>
          <w:szCs w:val="21"/>
        </w:rPr>
        <w:t>7.完成领导交办的其他工作。</w:t>
      </w:r>
    </w:p>
    <w:p w:rsidR="00CD6496" w:rsidRDefault="00E279C0">
      <w:pPr>
        <w:spacing w:after="0"/>
        <w:jc w:val="both"/>
        <w:rPr>
          <w:rFonts w:ascii="仿宋" w:eastAsia="仿宋" w:hAnsi="仿宋"/>
          <w:b/>
          <w:bCs/>
          <w:sz w:val="21"/>
          <w:szCs w:val="21"/>
        </w:rPr>
      </w:pPr>
      <w:r>
        <w:rPr>
          <w:rFonts w:ascii="仿宋" w:eastAsia="仿宋" w:hAnsi="仿宋" w:hint="eastAsia"/>
          <w:b/>
          <w:bCs/>
          <w:sz w:val="21"/>
          <w:szCs w:val="21"/>
        </w:rPr>
        <w:t>岗位要求：</w:t>
      </w:r>
    </w:p>
    <w:p w:rsidR="00CD6496" w:rsidRDefault="00E279C0">
      <w:pPr>
        <w:spacing w:after="0"/>
        <w:jc w:val="both"/>
        <w:rPr>
          <w:rFonts w:ascii="仿宋" w:eastAsia="仿宋" w:hAnsi="仿宋"/>
          <w:sz w:val="21"/>
          <w:szCs w:val="21"/>
        </w:rPr>
      </w:pPr>
      <w:r>
        <w:rPr>
          <w:rFonts w:ascii="仿宋" w:eastAsia="仿宋" w:hAnsi="仿宋" w:hint="eastAsia"/>
          <w:sz w:val="21"/>
          <w:szCs w:val="21"/>
        </w:rPr>
        <w:t>1.统招全日制硕士以上学历，金融、财务、法律、风险管理相关专业优先；</w:t>
      </w:r>
    </w:p>
    <w:p w:rsidR="00CD6496" w:rsidRDefault="00E279C0">
      <w:pPr>
        <w:spacing w:after="0"/>
        <w:jc w:val="both"/>
        <w:rPr>
          <w:rFonts w:ascii="仿宋" w:eastAsia="仿宋" w:hAnsi="仿宋"/>
          <w:sz w:val="21"/>
          <w:szCs w:val="21"/>
        </w:rPr>
      </w:pPr>
      <w:r>
        <w:rPr>
          <w:rFonts w:ascii="仿宋" w:eastAsia="仿宋" w:hAnsi="仿宋" w:hint="eastAsia"/>
          <w:sz w:val="21"/>
          <w:szCs w:val="21"/>
        </w:rPr>
        <w:t xml:space="preserve">2.具备较好的金融投资及财务相关基础知识，具备较好的行业/企业研究及数据统计分析能力； </w:t>
      </w:r>
    </w:p>
    <w:p w:rsidR="00CD6496" w:rsidRDefault="00E279C0">
      <w:pPr>
        <w:spacing w:after="0"/>
        <w:jc w:val="both"/>
        <w:rPr>
          <w:rFonts w:ascii="仿宋" w:eastAsia="仿宋" w:hAnsi="仿宋"/>
          <w:sz w:val="21"/>
          <w:szCs w:val="21"/>
        </w:rPr>
      </w:pPr>
      <w:r>
        <w:rPr>
          <w:rFonts w:ascii="仿宋" w:eastAsia="仿宋" w:hAnsi="仿宋" w:hint="eastAsia"/>
          <w:sz w:val="21"/>
          <w:szCs w:val="21"/>
        </w:rPr>
        <w:t>3.具备好奇心及一定的商业敏感性；</w:t>
      </w:r>
    </w:p>
    <w:p w:rsidR="00CD6496" w:rsidRDefault="00E279C0">
      <w:pPr>
        <w:spacing w:after="0"/>
        <w:jc w:val="both"/>
        <w:rPr>
          <w:rFonts w:ascii="仿宋" w:eastAsia="仿宋" w:hAnsi="仿宋"/>
          <w:sz w:val="21"/>
          <w:szCs w:val="21"/>
        </w:rPr>
      </w:pPr>
      <w:r>
        <w:rPr>
          <w:rFonts w:ascii="仿宋" w:eastAsia="仿宋" w:hAnsi="仿宋" w:hint="eastAsia"/>
          <w:sz w:val="21"/>
          <w:szCs w:val="21"/>
        </w:rPr>
        <w:t>4.具备团队合作精神，善于内外部沟通协调；</w:t>
      </w:r>
    </w:p>
    <w:p w:rsidR="00CD6496" w:rsidRDefault="00E279C0">
      <w:pPr>
        <w:spacing w:after="0"/>
        <w:jc w:val="both"/>
        <w:rPr>
          <w:rFonts w:ascii="仿宋" w:eastAsia="仿宋" w:hAnsi="仿宋"/>
          <w:sz w:val="21"/>
          <w:szCs w:val="21"/>
        </w:rPr>
      </w:pPr>
      <w:r>
        <w:rPr>
          <w:rFonts w:ascii="仿宋" w:eastAsia="仿宋" w:hAnsi="仿宋" w:hint="eastAsia"/>
          <w:sz w:val="21"/>
          <w:szCs w:val="21"/>
        </w:rPr>
        <w:t>5.性格开朗、工作自驱、追求卓越。</w:t>
      </w:r>
    </w:p>
    <w:p w:rsidR="00CD6496" w:rsidRDefault="00CD6496">
      <w:pPr>
        <w:spacing w:after="0"/>
        <w:jc w:val="both"/>
        <w:rPr>
          <w:rFonts w:ascii="仿宋" w:eastAsia="仿宋" w:hAnsi="仿宋"/>
          <w:sz w:val="21"/>
          <w:szCs w:val="21"/>
        </w:rPr>
      </w:pPr>
    </w:p>
    <w:p w:rsidR="00CD6496" w:rsidRDefault="00CD6496">
      <w:pPr>
        <w:spacing w:after="0"/>
        <w:jc w:val="both"/>
        <w:rPr>
          <w:rFonts w:ascii="仿宋" w:eastAsia="仿宋" w:hAnsi="仿宋"/>
          <w:sz w:val="21"/>
          <w:szCs w:val="21"/>
        </w:rPr>
      </w:pPr>
    </w:p>
    <w:p w:rsidR="00CD6496" w:rsidRDefault="00E279C0">
      <w:pPr>
        <w:spacing w:after="0"/>
        <w:jc w:val="both"/>
        <w:rPr>
          <w:rFonts w:ascii="仿宋" w:eastAsia="仿宋" w:hAnsi="仿宋" w:cs="仿宋"/>
          <w:b/>
          <w:color w:val="C55911"/>
          <w:kern w:val="2"/>
          <w:sz w:val="24"/>
          <w:szCs w:val="24"/>
          <w:lang w:bidi="ar"/>
        </w:rPr>
      </w:pPr>
      <w:r>
        <w:rPr>
          <w:rFonts w:ascii="仿宋" w:eastAsia="仿宋" w:hAnsi="仿宋" w:cs="仿宋" w:hint="eastAsia"/>
          <w:b/>
          <w:color w:val="C55911"/>
          <w:kern w:val="2"/>
          <w:sz w:val="24"/>
          <w:szCs w:val="24"/>
          <w:lang w:bidi="ar"/>
        </w:rPr>
        <w:t>实习期工作要求</w:t>
      </w:r>
    </w:p>
    <w:p w:rsidR="00CD6496" w:rsidRDefault="00E279C0">
      <w:pPr>
        <w:spacing w:after="0"/>
        <w:rPr>
          <w:rFonts w:ascii="仿宋" w:eastAsia="仿宋" w:hAnsi="仿宋"/>
          <w:b/>
          <w:sz w:val="21"/>
          <w:szCs w:val="21"/>
        </w:rPr>
      </w:pPr>
      <w:r>
        <w:rPr>
          <w:rFonts w:ascii="仿宋" w:eastAsia="仿宋" w:hAnsi="仿宋" w:hint="eastAsia"/>
          <w:b/>
          <w:sz w:val="21"/>
          <w:szCs w:val="21"/>
        </w:rPr>
        <w:t>1、以上岗位面试通过后均有3-4周的线下考察实习期，工作时间每周不少于3天（实习津贴按日发放）；</w:t>
      </w:r>
    </w:p>
    <w:p w:rsidR="00CD6496" w:rsidRDefault="00E279C0">
      <w:pPr>
        <w:spacing w:after="0"/>
        <w:rPr>
          <w:rFonts w:ascii="仿宋" w:eastAsia="仿宋" w:hAnsi="仿宋"/>
          <w:b/>
          <w:sz w:val="21"/>
          <w:szCs w:val="21"/>
        </w:rPr>
        <w:sectPr w:rsidR="00CD6496">
          <w:type w:val="continuous"/>
          <w:pgSz w:w="11906" w:h="16838"/>
          <w:pgMar w:top="1440" w:right="1800" w:bottom="1440" w:left="1800" w:header="708" w:footer="708" w:gutter="0"/>
          <w:cols w:num="2" w:space="720" w:equalWidth="0">
            <w:col w:w="3940" w:space="425"/>
            <w:col w:w="3940"/>
          </w:cols>
          <w:docGrid w:linePitch="360"/>
        </w:sectPr>
      </w:pPr>
      <w:r>
        <w:rPr>
          <w:rFonts w:ascii="仿宋" w:eastAsia="仿宋" w:hAnsi="仿宋" w:hint="eastAsia"/>
          <w:b/>
          <w:sz w:val="21"/>
          <w:szCs w:val="21"/>
        </w:rPr>
        <w:t>2、实习期通过可给予正式聘用机会，并可继续实习直至毕业入职。</w:t>
      </w:r>
    </w:p>
    <w:p w:rsidR="00CD6496" w:rsidRDefault="00CD6496">
      <w:pPr>
        <w:spacing w:after="0"/>
        <w:jc w:val="both"/>
        <w:rPr>
          <w:rFonts w:ascii="仿宋" w:eastAsia="仿宋" w:hAnsi="仿宋"/>
          <w:sz w:val="21"/>
          <w:szCs w:val="21"/>
        </w:rPr>
      </w:pPr>
    </w:p>
    <w:sectPr w:rsidR="00CD6496">
      <w:type w:val="continuous"/>
      <w:pgSz w:w="11906" w:h="16838"/>
      <w:pgMar w:top="1440" w:right="1800" w:bottom="1440" w:left="1800" w:header="708" w:footer="708" w:gutter="0"/>
      <w:cols w:num="2" w:space="4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F6C" w:rsidRDefault="00815F6C">
      <w:pPr>
        <w:spacing w:after="0"/>
      </w:pPr>
      <w:r>
        <w:separator/>
      </w:r>
    </w:p>
  </w:endnote>
  <w:endnote w:type="continuationSeparator" w:id="0">
    <w:p w:rsidR="00815F6C" w:rsidRDefault="00815F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宋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601678"/>
    </w:sdtPr>
    <w:sdtEndPr/>
    <w:sdtContent>
      <w:p w:rsidR="00CD6496" w:rsidRDefault="00E279C0">
        <w:pPr>
          <w:pStyle w:val="a5"/>
          <w:jc w:val="center"/>
        </w:pPr>
        <w:r>
          <w:fldChar w:fldCharType="begin"/>
        </w:r>
        <w:r>
          <w:instrText xml:space="preserve"> PAGE   \* MERGEFORMAT </w:instrText>
        </w:r>
        <w:r>
          <w:fldChar w:fldCharType="separate"/>
        </w:r>
        <w:r w:rsidR="0097134E" w:rsidRPr="0097134E">
          <w:rPr>
            <w:noProof/>
            <w:lang w:val="zh-CN"/>
          </w:rPr>
          <w:t>1</w:t>
        </w:r>
        <w:r>
          <w:rPr>
            <w:lang w:val="zh-CN"/>
          </w:rPr>
          <w:fldChar w:fldCharType="end"/>
        </w:r>
      </w:p>
    </w:sdtContent>
  </w:sdt>
  <w:p w:rsidR="00CD6496" w:rsidRDefault="00CD649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F6C" w:rsidRDefault="00815F6C">
      <w:pPr>
        <w:spacing w:after="0"/>
      </w:pPr>
      <w:r>
        <w:separator/>
      </w:r>
    </w:p>
  </w:footnote>
  <w:footnote w:type="continuationSeparator" w:id="0">
    <w:p w:rsidR="00815F6C" w:rsidRDefault="00815F6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496" w:rsidRDefault="00E279C0">
    <w:pPr>
      <w:pStyle w:val="a7"/>
    </w:pPr>
    <w:r>
      <w:rPr>
        <w:rFonts w:hint="eastAsia"/>
        <w:noProof/>
      </w:rPr>
      <w:drawing>
        <wp:anchor distT="0" distB="0" distL="114300" distR="114300" simplePos="0" relativeHeight="251660288" behindDoc="0" locked="0" layoutInCell="1" allowOverlap="1">
          <wp:simplePos x="0" y="0"/>
          <wp:positionH relativeFrom="column">
            <wp:posOffset>-19050</wp:posOffset>
          </wp:positionH>
          <wp:positionV relativeFrom="paragraph">
            <wp:posOffset>7620</wp:posOffset>
          </wp:positionV>
          <wp:extent cx="2703195" cy="390525"/>
          <wp:effectExtent l="0" t="0" r="0" b="0"/>
          <wp:wrapNone/>
          <wp:docPr id="3" name="图片 1" descr="C:\Users\douruihao-ghq\AppData\Local\Temp\152626289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douruihao-ghq\AppData\Local\Temp\1526262893(1).png"/>
                  <pic:cNvPicPr>
                    <a:picLocks noChangeAspect="1" noChangeArrowheads="1"/>
                  </pic:cNvPicPr>
                </pic:nvPicPr>
                <pic:blipFill>
                  <a:blip r:embed="rId1"/>
                  <a:srcRect/>
                  <a:stretch>
                    <a:fillRect/>
                  </a:stretch>
                </pic:blipFill>
                <pic:spPr>
                  <a:xfrm>
                    <a:off x="0" y="0"/>
                    <a:ext cx="2703195" cy="390525"/>
                  </a:xfrm>
                  <a:prstGeom prst="rect">
                    <a:avLst/>
                  </a:prstGeom>
                  <a:noFill/>
                  <a:ln w="9525">
                    <a:noFill/>
                    <a:miter lim="800000"/>
                    <a:headEnd/>
                    <a:tailEnd/>
                  </a:ln>
                </pic:spPr>
              </pic:pic>
            </a:graphicData>
          </a:graphic>
        </wp:anchor>
      </w:drawing>
    </w:r>
  </w:p>
  <w:p w:rsidR="00CD6496" w:rsidRDefault="00CD6496">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isplayHorizontalDrawingGridEvery w:val="0"/>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balanceSingleByteDoubleByteWidth/>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CEFF1586"/>
    <w:rsid w:val="DF2F0E32"/>
    <w:rsid w:val="F7DFAE68"/>
    <w:rsid w:val="FDFFBB84"/>
    <w:rsid w:val="FEBBCDED"/>
    <w:rsid w:val="000408B3"/>
    <w:rsid w:val="000657C1"/>
    <w:rsid w:val="00091468"/>
    <w:rsid w:val="00091EF5"/>
    <w:rsid w:val="000E6D73"/>
    <w:rsid w:val="000F1F07"/>
    <w:rsid w:val="000F3175"/>
    <w:rsid w:val="00123B27"/>
    <w:rsid w:val="00134C16"/>
    <w:rsid w:val="001471E8"/>
    <w:rsid w:val="001644C7"/>
    <w:rsid w:val="00187FF6"/>
    <w:rsid w:val="001B4885"/>
    <w:rsid w:val="001D6F74"/>
    <w:rsid w:val="001F082D"/>
    <w:rsid w:val="001F4E0D"/>
    <w:rsid w:val="00216C69"/>
    <w:rsid w:val="00225597"/>
    <w:rsid w:val="00236CD5"/>
    <w:rsid w:val="00286941"/>
    <w:rsid w:val="002870E5"/>
    <w:rsid w:val="002974AA"/>
    <w:rsid w:val="002B3273"/>
    <w:rsid w:val="002C4EEE"/>
    <w:rsid w:val="002F6A14"/>
    <w:rsid w:val="00323B43"/>
    <w:rsid w:val="003417BD"/>
    <w:rsid w:val="00344439"/>
    <w:rsid w:val="00361EB8"/>
    <w:rsid w:val="003A01F6"/>
    <w:rsid w:val="003D37D8"/>
    <w:rsid w:val="003F2312"/>
    <w:rsid w:val="0041386A"/>
    <w:rsid w:val="00426133"/>
    <w:rsid w:val="004358AB"/>
    <w:rsid w:val="004366B0"/>
    <w:rsid w:val="004440CB"/>
    <w:rsid w:val="00454940"/>
    <w:rsid w:val="004B4221"/>
    <w:rsid w:val="004E0863"/>
    <w:rsid w:val="004F5FA5"/>
    <w:rsid w:val="00526A08"/>
    <w:rsid w:val="00554428"/>
    <w:rsid w:val="00557177"/>
    <w:rsid w:val="005705A3"/>
    <w:rsid w:val="005B4A76"/>
    <w:rsid w:val="005C7B84"/>
    <w:rsid w:val="005D6FF7"/>
    <w:rsid w:val="005E62CF"/>
    <w:rsid w:val="00602293"/>
    <w:rsid w:val="00620844"/>
    <w:rsid w:val="006426B7"/>
    <w:rsid w:val="00655D64"/>
    <w:rsid w:val="0066388C"/>
    <w:rsid w:val="00663F67"/>
    <w:rsid w:val="00701FB0"/>
    <w:rsid w:val="00705FDC"/>
    <w:rsid w:val="00711768"/>
    <w:rsid w:val="0072228B"/>
    <w:rsid w:val="00736DF8"/>
    <w:rsid w:val="007B4EC2"/>
    <w:rsid w:val="007D7903"/>
    <w:rsid w:val="007F1CE7"/>
    <w:rsid w:val="00814A36"/>
    <w:rsid w:val="00815F6C"/>
    <w:rsid w:val="00827E01"/>
    <w:rsid w:val="008653B7"/>
    <w:rsid w:val="008661A8"/>
    <w:rsid w:val="00890000"/>
    <w:rsid w:val="008B7726"/>
    <w:rsid w:val="008C5095"/>
    <w:rsid w:val="008C7847"/>
    <w:rsid w:val="008D10C6"/>
    <w:rsid w:val="008E7D5D"/>
    <w:rsid w:val="008F0C6D"/>
    <w:rsid w:val="009334C3"/>
    <w:rsid w:val="009436F2"/>
    <w:rsid w:val="0094609B"/>
    <w:rsid w:val="009611F5"/>
    <w:rsid w:val="0097134E"/>
    <w:rsid w:val="00971671"/>
    <w:rsid w:val="009B0510"/>
    <w:rsid w:val="009B4AA9"/>
    <w:rsid w:val="009D05FC"/>
    <w:rsid w:val="00A1334B"/>
    <w:rsid w:val="00A2558A"/>
    <w:rsid w:val="00AA0668"/>
    <w:rsid w:val="00AB2591"/>
    <w:rsid w:val="00AC7BB6"/>
    <w:rsid w:val="00B145E4"/>
    <w:rsid w:val="00B52D4C"/>
    <w:rsid w:val="00B93136"/>
    <w:rsid w:val="00BC54C4"/>
    <w:rsid w:val="00BF5B70"/>
    <w:rsid w:val="00C014B0"/>
    <w:rsid w:val="00C04C40"/>
    <w:rsid w:val="00C545EB"/>
    <w:rsid w:val="00C561D2"/>
    <w:rsid w:val="00C72E3F"/>
    <w:rsid w:val="00C74E24"/>
    <w:rsid w:val="00C817F8"/>
    <w:rsid w:val="00CA2564"/>
    <w:rsid w:val="00CA2B33"/>
    <w:rsid w:val="00CA692A"/>
    <w:rsid w:val="00CC098A"/>
    <w:rsid w:val="00CD6496"/>
    <w:rsid w:val="00D24ED1"/>
    <w:rsid w:val="00D31D50"/>
    <w:rsid w:val="00D84970"/>
    <w:rsid w:val="00D87642"/>
    <w:rsid w:val="00DA07DD"/>
    <w:rsid w:val="00DD2D16"/>
    <w:rsid w:val="00DE009D"/>
    <w:rsid w:val="00E279C0"/>
    <w:rsid w:val="00E61D50"/>
    <w:rsid w:val="00EB7BD7"/>
    <w:rsid w:val="00ED4457"/>
    <w:rsid w:val="00EE44D1"/>
    <w:rsid w:val="00F000C6"/>
    <w:rsid w:val="00F26969"/>
    <w:rsid w:val="00F602CF"/>
    <w:rsid w:val="00F741D2"/>
    <w:rsid w:val="00FA1F3A"/>
    <w:rsid w:val="00FD154F"/>
    <w:rsid w:val="00FD4A24"/>
    <w:rsid w:val="00FE424D"/>
    <w:rsid w:val="010569BB"/>
    <w:rsid w:val="01816721"/>
    <w:rsid w:val="019A43DE"/>
    <w:rsid w:val="02705C0D"/>
    <w:rsid w:val="07992060"/>
    <w:rsid w:val="0B57692B"/>
    <w:rsid w:val="0E41629B"/>
    <w:rsid w:val="0F02192F"/>
    <w:rsid w:val="0F254893"/>
    <w:rsid w:val="10215C74"/>
    <w:rsid w:val="143D2AC1"/>
    <w:rsid w:val="14EA0703"/>
    <w:rsid w:val="1A5C2227"/>
    <w:rsid w:val="1A896419"/>
    <w:rsid w:val="1ADA4F1E"/>
    <w:rsid w:val="1D6578CF"/>
    <w:rsid w:val="1DEB44A1"/>
    <w:rsid w:val="218E591C"/>
    <w:rsid w:val="22F842BE"/>
    <w:rsid w:val="23453AB5"/>
    <w:rsid w:val="24967E12"/>
    <w:rsid w:val="28364A85"/>
    <w:rsid w:val="287B557A"/>
    <w:rsid w:val="2DBE5C76"/>
    <w:rsid w:val="31900060"/>
    <w:rsid w:val="33F81754"/>
    <w:rsid w:val="359C1E05"/>
    <w:rsid w:val="3757762D"/>
    <w:rsid w:val="37910528"/>
    <w:rsid w:val="38054205"/>
    <w:rsid w:val="3907079C"/>
    <w:rsid w:val="3B1043F4"/>
    <w:rsid w:val="41300182"/>
    <w:rsid w:val="453E5429"/>
    <w:rsid w:val="459D0391"/>
    <w:rsid w:val="4D06246C"/>
    <w:rsid w:val="4F286C6E"/>
    <w:rsid w:val="4F6E60DE"/>
    <w:rsid w:val="52044E1D"/>
    <w:rsid w:val="529E1798"/>
    <w:rsid w:val="592B22D7"/>
    <w:rsid w:val="5B945A4B"/>
    <w:rsid w:val="5C96771B"/>
    <w:rsid w:val="5CF1718A"/>
    <w:rsid w:val="5D831FDB"/>
    <w:rsid w:val="65B54FCE"/>
    <w:rsid w:val="66992951"/>
    <w:rsid w:val="6A0F3914"/>
    <w:rsid w:val="6A231730"/>
    <w:rsid w:val="6B0F0434"/>
    <w:rsid w:val="6B641333"/>
    <w:rsid w:val="6E866461"/>
    <w:rsid w:val="6F1D05EC"/>
    <w:rsid w:val="6F457799"/>
    <w:rsid w:val="6FE0233F"/>
    <w:rsid w:val="706246EE"/>
    <w:rsid w:val="71827B55"/>
    <w:rsid w:val="73E133AB"/>
    <w:rsid w:val="74F10578"/>
    <w:rsid w:val="77393AEC"/>
    <w:rsid w:val="797D4961"/>
    <w:rsid w:val="79CA2338"/>
    <w:rsid w:val="7BCF1870"/>
    <w:rsid w:val="7E446E38"/>
    <w:rsid w:val="7FFE2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9503345"/>
  <w15:docId w15:val="{5C7DE819-6295-4809-B8B7-FE5C7F293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snapToGrid w:val="0"/>
      <w:spacing w:after="200"/>
    </w:pPr>
    <w:rPr>
      <w:rFonts w:ascii="Tahoma" w:eastAsia="微软雅黑" w:hAnsi="Tahoma" w:cstheme="minorBidi"/>
      <w:sz w:val="22"/>
      <w:szCs w:val="22"/>
    </w:rPr>
  </w:style>
  <w:style w:type="paragraph" w:styleId="1">
    <w:name w:val="heading 1"/>
    <w:basedOn w:val="a"/>
    <w:next w:val="a"/>
    <w:link w:val="10"/>
    <w:uiPriority w:val="9"/>
    <w:qFormat/>
    <w:pPr>
      <w:adjustRightInd/>
      <w:snapToGrid/>
      <w:spacing w:before="100" w:beforeAutospacing="1" w:after="100" w:afterAutospacing="1"/>
      <w:outlineLvl w:val="0"/>
    </w:pPr>
    <w:rPr>
      <w:rFonts w:ascii="宋体" w:eastAsia="宋体" w:hAnsi="宋体" w:cs="宋体"/>
      <w:b/>
      <w:bCs/>
      <w:kern w:val="36"/>
      <w:sz w:val="48"/>
      <w:szCs w:val="48"/>
    </w:rPr>
  </w:style>
  <w:style w:type="paragraph" w:styleId="3">
    <w:name w:val="heading 3"/>
    <w:basedOn w:val="a"/>
    <w:next w:val="a"/>
    <w:uiPriority w:val="9"/>
    <w:semiHidden/>
    <w:unhideWhenUsed/>
    <w:qFormat/>
    <w:pPr>
      <w:spacing w:beforeAutospacing="1" w:after="0" w:afterAutospacing="1"/>
      <w:outlineLvl w:val="2"/>
    </w:pPr>
    <w:rPr>
      <w:rFonts w:ascii="宋体" w:eastAsia="宋体" w:hAnsi="宋体" w:cs="Times New Roman" w:hint="eastAsia"/>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pPr>
    <w:rPr>
      <w:sz w:val="18"/>
      <w:szCs w:val="18"/>
    </w:rPr>
  </w:style>
  <w:style w:type="paragraph" w:styleId="a5">
    <w:name w:val="footer"/>
    <w:basedOn w:val="a"/>
    <w:link w:val="a6"/>
    <w:uiPriority w:val="99"/>
    <w:unhideWhenUsed/>
    <w:qFormat/>
    <w:pPr>
      <w:tabs>
        <w:tab w:val="center" w:pos="4153"/>
        <w:tab w:val="right" w:pos="8306"/>
      </w:tabs>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jc w:val="center"/>
    </w:pPr>
    <w:rPr>
      <w:sz w:val="18"/>
      <w:szCs w:val="18"/>
    </w:rPr>
  </w:style>
  <w:style w:type="paragraph" w:styleId="a9">
    <w:name w:val="Normal (Web)"/>
    <w:basedOn w:val="a"/>
    <w:uiPriority w:val="99"/>
    <w:semiHidden/>
    <w:unhideWhenUsed/>
    <w:qFormat/>
    <w:pPr>
      <w:adjustRightInd/>
      <w:snapToGrid/>
      <w:spacing w:before="100" w:beforeAutospacing="1" w:after="100" w:afterAutospacing="1"/>
    </w:pPr>
    <w:rPr>
      <w:rFonts w:ascii="宋体" w:eastAsia="宋体" w:hAnsi="宋体" w:cs="宋体"/>
      <w:sz w:val="24"/>
      <w:szCs w:val="24"/>
    </w:rPr>
  </w:style>
  <w:style w:type="character" w:styleId="aa">
    <w:name w:val="Hyperlink"/>
    <w:basedOn w:val="a0"/>
    <w:uiPriority w:val="99"/>
    <w:unhideWhenUsed/>
    <w:qFormat/>
    <w:rPr>
      <w:color w:val="0000FF" w:themeColor="hyperlink"/>
      <w:u w:val="single"/>
    </w:rPr>
  </w:style>
  <w:style w:type="character" w:customStyle="1" w:styleId="a8">
    <w:name w:val="页眉 字符"/>
    <w:basedOn w:val="a0"/>
    <w:link w:val="a7"/>
    <w:uiPriority w:val="99"/>
    <w:qFormat/>
    <w:rPr>
      <w:rFonts w:ascii="Tahoma" w:hAnsi="Tahoma"/>
      <w:sz w:val="18"/>
      <w:szCs w:val="18"/>
    </w:rPr>
  </w:style>
  <w:style w:type="character" w:customStyle="1" w:styleId="a6">
    <w:name w:val="页脚 字符"/>
    <w:basedOn w:val="a0"/>
    <w:link w:val="a5"/>
    <w:uiPriority w:val="99"/>
    <w:qFormat/>
    <w:rPr>
      <w:rFonts w:ascii="Tahoma" w:hAnsi="Tahoma"/>
      <w:sz w:val="18"/>
      <w:szCs w:val="18"/>
    </w:rPr>
  </w:style>
  <w:style w:type="character" w:customStyle="1" w:styleId="a4">
    <w:name w:val="批注框文本 字符"/>
    <w:basedOn w:val="a0"/>
    <w:link w:val="a3"/>
    <w:uiPriority w:val="99"/>
    <w:semiHidden/>
    <w:qFormat/>
    <w:rPr>
      <w:rFonts w:ascii="Tahoma" w:hAnsi="Tahoma"/>
      <w:sz w:val="18"/>
      <w:szCs w:val="18"/>
    </w:rPr>
  </w:style>
  <w:style w:type="paragraph" w:styleId="ab">
    <w:name w:val="List Paragraph"/>
    <w:basedOn w:val="a"/>
    <w:link w:val="ac"/>
    <w:uiPriority w:val="34"/>
    <w:qFormat/>
    <w:pPr>
      <w:ind w:firstLineChars="200" w:firstLine="420"/>
    </w:pPr>
  </w:style>
  <w:style w:type="character" w:customStyle="1" w:styleId="ac">
    <w:name w:val="列出段落 字符"/>
    <w:basedOn w:val="a0"/>
    <w:link w:val="ab"/>
    <w:uiPriority w:val="34"/>
    <w:qFormat/>
    <w:rPr>
      <w:rFonts w:ascii="Tahoma" w:hAnsi="Tahoma"/>
    </w:rPr>
  </w:style>
  <w:style w:type="character" w:customStyle="1" w:styleId="10">
    <w:name w:val="标题 1 字符"/>
    <w:basedOn w:val="a0"/>
    <w:link w:val="1"/>
    <w:uiPriority w:val="9"/>
    <w:qFormat/>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8AE9A-8D03-447F-83F8-53BAEF8CE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612</Words>
  <Characters>3489</Characters>
  <Application>Microsoft Office Word</Application>
  <DocSecurity>0</DocSecurity>
  <Lines>29</Lines>
  <Paragraphs>8</Paragraphs>
  <ScaleCrop>false</ScaleCrop>
  <Company>Microsoft</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高勇生</dc:creator>
  <cp:lastModifiedBy>刘洋21</cp:lastModifiedBy>
  <cp:revision>60</cp:revision>
  <cp:lastPrinted>2023-03-10T01:45:00Z</cp:lastPrinted>
  <dcterms:created xsi:type="dcterms:W3CDTF">2018-05-26T06:30:00Z</dcterms:created>
  <dcterms:modified xsi:type="dcterms:W3CDTF">2025-10-23T02:56:00Z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5B597ED220193B684AC5D0689F1CADA2_43</vt:lpwstr>
  </property>
</Properties>
</file>