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8015" w14:textId="05304BF7" w:rsidR="00AC57E7" w:rsidRPr="00AE6909" w:rsidRDefault="006D4223" w:rsidP="00AC57E7">
      <w:pPr>
        <w:rPr>
          <w:b/>
          <w:bCs/>
          <w:sz w:val="40"/>
          <w:szCs w:val="40"/>
        </w:rPr>
      </w:pPr>
      <w:r w:rsidRPr="006D4223">
        <w:rPr>
          <w:b/>
          <w:bCs/>
          <w:noProof/>
          <w:sz w:val="40"/>
          <w:szCs w:val="40"/>
        </w:rPr>
        <w:drawing>
          <wp:inline distT="0" distB="0" distL="0" distR="0" wp14:anchorId="4AAABDA2" wp14:editId="38CFD4FE">
            <wp:extent cx="5896429" cy="1270000"/>
            <wp:effectExtent l="0" t="0" r="9525" b="6350"/>
            <wp:docPr id="2057231400" name="Picture 1" descr="A blue sign with white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31400" name="Picture 1" descr="A blue sign with white wri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36" cy="127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8810A" w14:textId="2D0D074F" w:rsidR="00AC57E7" w:rsidRPr="002540AF" w:rsidRDefault="00AC57E7" w:rsidP="00AC57E7">
      <w:pPr>
        <w:rPr>
          <w:rFonts w:ascii="Microsoft YaHei" w:eastAsia="Microsoft YaHei" w:hAnsi="Microsoft YaHei"/>
          <w:b/>
          <w:bCs/>
          <w:sz w:val="40"/>
          <w:szCs w:val="40"/>
          <w:lang w:eastAsia="zh-CN"/>
        </w:rPr>
      </w:pPr>
      <w:bookmarkStart w:id="0" w:name="OLE_LINK4"/>
      <w:r w:rsidRPr="00AC57E7">
        <w:rPr>
          <w:rFonts w:ascii="Microsoft YaHei" w:eastAsia="Microsoft YaHei" w:hAnsi="Microsoft YaHei" w:hint="eastAsia"/>
          <w:b/>
          <w:bCs/>
          <w:sz w:val="40"/>
          <w:szCs w:val="40"/>
          <w:lang w:eastAsia="zh-CN"/>
        </w:rPr>
        <w:t>2026</w:t>
      </w:r>
      <w:r w:rsidR="006D4223">
        <w:rPr>
          <w:rFonts w:ascii="Microsoft YaHei" w:eastAsia="Microsoft YaHei" w:hAnsi="Microsoft YaHei" w:hint="eastAsia"/>
          <w:b/>
          <w:bCs/>
          <w:sz w:val="40"/>
          <w:szCs w:val="40"/>
          <w:lang w:eastAsia="zh-CN"/>
        </w:rPr>
        <w:t>埃森哲</w:t>
      </w:r>
      <w:r w:rsidRPr="00AC57E7">
        <w:rPr>
          <w:rFonts w:ascii="Microsoft YaHei" w:eastAsia="Microsoft YaHei" w:hAnsi="Microsoft YaHei" w:hint="eastAsia"/>
          <w:b/>
          <w:bCs/>
          <w:sz w:val="40"/>
          <w:szCs w:val="40"/>
          <w:lang w:eastAsia="zh-CN"/>
        </w:rPr>
        <w:t>校园招聘</w:t>
      </w:r>
      <w:r w:rsidR="002540AF">
        <w:rPr>
          <w:rFonts w:ascii="Microsoft YaHei" w:eastAsia="Microsoft YaHei" w:hAnsi="Microsoft YaHei" w:hint="eastAsia"/>
          <w:b/>
          <w:bCs/>
          <w:sz w:val="40"/>
          <w:szCs w:val="40"/>
          <w:lang w:eastAsia="zh-CN"/>
        </w:rPr>
        <w:t xml:space="preserve"> </w:t>
      </w:r>
    </w:p>
    <w:bookmarkEnd w:id="0"/>
    <w:p w14:paraId="7CAE5146" w14:textId="62D900A4" w:rsidR="006D4223" w:rsidRPr="004C7BE5" w:rsidRDefault="006D4223" w:rsidP="00AC57E7">
      <w:pPr>
        <w:rPr>
          <w:rFonts w:ascii="Microsoft YaHei" w:eastAsia="Microsoft YaHei" w:hAnsi="Microsoft YaHei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/>
          <w:sz w:val="24"/>
          <w:szCs w:val="24"/>
        </w:rPr>
        <w:t>埃森哲校园招聘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全年校招岗位持续开放，职位列表不定期刷新。</w:t>
      </w:r>
      <w:r w:rsidR="0072567A"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进入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校招官网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 </w:t>
      </w:r>
      <w:r w:rsidRPr="004C7BE5">
        <w:rPr>
          <w:sz w:val="24"/>
          <w:szCs w:val="24"/>
        </w:rPr>
        <w:fldChar w:fldCharType="begin"/>
      </w:r>
      <w:r w:rsidRPr="004C7BE5">
        <w:rPr>
          <w:sz w:val="24"/>
          <w:szCs w:val="24"/>
        </w:rPr>
        <w:instrText>HYPERLINK "https://www.accenture.com/cn-zh/careers/local/accenture-china-campus-page"</w:instrText>
      </w:r>
      <w:r w:rsidRPr="004C7BE5">
        <w:rPr>
          <w:sz w:val="24"/>
          <w:szCs w:val="24"/>
        </w:rPr>
      </w:r>
      <w:r w:rsidRPr="004C7BE5">
        <w:rPr>
          <w:sz w:val="24"/>
          <w:szCs w:val="24"/>
        </w:rPr>
        <w:fldChar w:fldCharType="separate"/>
      </w:r>
      <w:r w:rsidRPr="004C7BE5">
        <w:rPr>
          <w:rStyle w:val="Hyperlink"/>
          <w:rFonts w:ascii="Microsoft YaHei" w:eastAsia="Microsoft YaHei" w:hAnsi="Microsoft YaHei"/>
          <w:sz w:val="24"/>
          <w:szCs w:val="24"/>
          <w:lang w:eastAsia="zh-CN"/>
        </w:rPr>
        <w:t>https://www.accenture.com/cn-zh/careers/local/accenture-china-campus-page</w:t>
      </w:r>
      <w:r w:rsidRPr="004C7BE5">
        <w:rPr>
          <w:sz w:val="24"/>
          <w:szCs w:val="24"/>
        </w:rPr>
        <w:fldChar w:fldCharType="end"/>
      </w:r>
      <w:r w:rsidRPr="004C7BE5">
        <w:rPr>
          <w:rFonts w:hint="eastAsia"/>
          <w:sz w:val="24"/>
          <w:szCs w:val="24"/>
          <w:lang w:eastAsia="zh-CN"/>
        </w:rPr>
        <w:t xml:space="preserve"> 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或微信公众号【埃森哲招聘求贤榜】找到属于你的精彩职位，开启非凡职业旅程！</w:t>
      </w:r>
    </w:p>
    <w:p w14:paraId="716B34A7" w14:textId="77777777" w:rsidR="006D4223" w:rsidRPr="004C7BE5" w:rsidRDefault="006D4223" w:rsidP="00AC57E7">
      <w:pPr>
        <w:rPr>
          <w:rFonts w:ascii="Microsoft YaHei" w:eastAsia="Microsoft YaHei" w:hAnsi="Microsoft YaHei"/>
          <w:sz w:val="18"/>
          <w:szCs w:val="18"/>
          <w:lang w:eastAsia="zh-CN"/>
        </w:rPr>
      </w:pPr>
    </w:p>
    <w:p w14:paraId="10815419" w14:textId="36E17316" w:rsidR="006B5771" w:rsidRPr="004C7BE5" w:rsidRDefault="006B5771" w:rsidP="00AC57E7">
      <w:pPr>
        <w:rPr>
          <w:rFonts w:ascii="Microsoft YaHei" w:eastAsia="Microsoft YaHei" w:hAnsi="Microsoft YaHei"/>
          <w:b/>
          <w:bCs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埃森</w:t>
      </w:r>
      <w:proofErr w:type="gramStart"/>
      <w:r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哲</w:t>
      </w:r>
      <w:proofErr w:type="gramEnd"/>
      <w:r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2026校园招聘</w:t>
      </w:r>
      <w:r w:rsidRPr="004C7BE5">
        <w:rPr>
          <w:rFonts w:ascii="Microsoft YaHei" w:eastAsia="Microsoft YaHei" w:hAnsi="Microsoft YaHei"/>
          <w:b/>
          <w:bCs/>
          <w:sz w:val="24"/>
          <w:szCs w:val="24"/>
        </w:rPr>
        <w:t>提供战略、咨询、数字工程与制造、Song技术服务、智能运营多方向</w:t>
      </w:r>
      <w:proofErr w:type="gramStart"/>
      <w:r w:rsidRPr="004C7BE5">
        <w:rPr>
          <w:rFonts w:ascii="Microsoft YaHei" w:eastAsia="Microsoft YaHei" w:hAnsi="Microsoft YaHei"/>
          <w:b/>
          <w:bCs/>
          <w:sz w:val="24"/>
          <w:szCs w:val="24"/>
        </w:rPr>
        <w:t>校招岗位</w:t>
      </w:r>
      <w:proofErr w:type="gramEnd"/>
      <w:r w:rsidRPr="004C7BE5">
        <w:rPr>
          <w:rFonts w:ascii="Microsoft YaHei" w:eastAsia="Microsoft YaHei" w:hAnsi="Microsoft YaHei"/>
          <w:b/>
          <w:bCs/>
          <w:sz w:val="24"/>
          <w:szCs w:val="24"/>
        </w:rPr>
        <w:t>为你提供多条成长路径与发展平台</w:t>
      </w:r>
      <w:r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。</w:t>
      </w:r>
    </w:p>
    <w:p w14:paraId="192FF13C" w14:textId="44764498" w:rsidR="0072567A" w:rsidRPr="004C7BE5" w:rsidRDefault="00D379B3" w:rsidP="00D379B3">
      <w:pPr>
        <w:rPr>
          <w:rFonts w:ascii="Microsoft YaHei" w:eastAsia="Microsoft YaHei" w:hAnsi="Microsoft YaHei" w:hint="eastAsia"/>
          <w:b/>
          <w:bCs/>
          <w:color w:val="7030A0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b/>
          <w:bCs/>
          <w:color w:val="7030A0"/>
          <w:sz w:val="24"/>
          <w:szCs w:val="24"/>
          <w:lang w:eastAsia="zh-CN"/>
        </w:rPr>
        <w:t>已开放</w:t>
      </w:r>
      <w:r w:rsidR="00AA7512" w:rsidRPr="004C7BE5">
        <w:rPr>
          <w:rFonts w:ascii="Microsoft YaHei" w:eastAsia="Microsoft YaHei" w:hAnsi="Microsoft YaHei" w:hint="eastAsia"/>
          <w:b/>
          <w:bCs/>
          <w:color w:val="7030A0"/>
          <w:sz w:val="24"/>
          <w:szCs w:val="24"/>
          <w:lang w:eastAsia="zh-CN"/>
        </w:rPr>
        <w:t>应届生</w:t>
      </w:r>
      <w:r w:rsidRPr="004C7BE5">
        <w:rPr>
          <w:rFonts w:ascii="Microsoft YaHei" w:eastAsia="Microsoft YaHei" w:hAnsi="Microsoft YaHei" w:hint="eastAsia"/>
          <w:b/>
          <w:bCs/>
          <w:color w:val="7030A0"/>
          <w:sz w:val="24"/>
          <w:szCs w:val="24"/>
          <w:lang w:eastAsia="zh-CN"/>
        </w:rPr>
        <w:t>职位：</w:t>
      </w:r>
    </w:p>
    <w:p w14:paraId="36351AC4" w14:textId="3D402298" w:rsidR="00D379B3" w:rsidRPr="004C7BE5" w:rsidRDefault="00D379B3" w:rsidP="00D379B3">
      <w:pPr>
        <w:pStyle w:val="ListParagraph"/>
        <w:numPr>
          <w:ilvl w:val="0"/>
          <w:numId w:val="7"/>
        </w:numPr>
        <w:rPr>
          <w:rFonts w:ascii="Microsoft YaHei" w:eastAsia="Microsoft YaHei" w:hAnsi="Microsoft YaHei"/>
          <w:b/>
          <w:bCs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战略</w:t>
      </w:r>
      <w:r w:rsidR="00AA7512"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_ 北京/上海/香港</w:t>
      </w:r>
    </w:p>
    <w:p w14:paraId="3F90DA62" w14:textId="7D9CE92A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 w:hint="eastAsia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职业方向：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战略咨询</w:t>
      </w:r>
    </w:p>
    <w:p w14:paraId="57F9EED1" w14:textId="54E1772F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 w:hint="eastAsia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i/>
          <w:iCs/>
          <w:lang w:eastAsia="zh-CN"/>
        </w:rPr>
        <w:t>技能：行业洞察 | 转型战略 | 商业模式战略 | 运营模式开发 | 商业案例开发 | 价值架构与实现</w:t>
      </w:r>
    </w:p>
    <w:p w14:paraId="3778232F" w14:textId="77777777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/>
          <w:b/>
          <w:bCs/>
          <w:sz w:val="14"/>
          <w:szCs w:val="14"/>
          <w:lang w:eastAsia="zh-CN"/>
        </w:rPr>
      </w:pPr>
    </w:p>
    <w:p w14:paraId="2E17F960" w14:textId="369B4853" w:rsidR="00D379B3" w:rsidRPr="004C7BE5" w:rsidRDefault="00D379B3" w:rsidP="00D379B3">
      <w:pPr>
        <w:pStyle w:val="ListParagraph"/>
        <w:numPr>
          <w:ilvl w:val="0"/>
          <w:numId w:val="7"/>
        </w:numPr>
        <w:rPr>
          <w:rFonts w:ascii="Microsoft YaHei" w:eastAsia="Microsoft YaHei" w:hAnsi="Microsoft YaHei"/>
          <w:b/>
          <w:bCs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咨询</w:t>
      </w:r>
      <w:r w:rsidR="00AA7512"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_</w:t>
      </w:r>
      <w:r w:rsidR="00AA7512"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_ 北京/上海/</w:t>
      </w:r>
      <w:r w:rsidR="00AA7512"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大连/</w:t>
      </w:r>
      <w:r w:rsidR="00AA7512"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香港</w:t>
      </w:r>
    </w:p>
    <w:p w14:paraId="3F97A6C3" w14:textId="63DE99A6" w:rsidR="00D379B3" w:rsidRPr="004C7BE5" w:rsidRDefault="00D379B3" w:rsidP="00D379B3">
      <w:pPr>
        <w:pStyle w:val="ListParagraph"/>
        <w:numPr>
          <w:ilvl w:val="0"/>
          <w:numId w:val="9"/>
        </w:numPr>
        <w:rPr>
          <w:rFonts w:ascii="Microsoft YaHei" w:eastAsia="Microsoft YaHei" w:hAnsi="Microsoft YaHei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职业方向：管理咨询</w:t>
      </w:r>
    </w:p>
    <w:p w14:paraId="092FD92E" w14:textId="0BAB7249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i/>
          <w:iCs/>
          <w:lang w:eastAsia="zh-CN"/>
        </w:rPr>
        <w:t>技能：行业洞察 | 研究分析与解读 | 业务流程设计|变更管理/项目管理/客户管理</w:t>
      </w:r>
    </w:p>
    <w:p w14:paraId="2893DDB0" w14:textId="77777777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 w:hint="eastAsia"/>
          <w:i/>
          <w:iCs/>
          <w:sz w:val="10"/>
          <w:szCs w:val="10"/>
          <w:lang w:eastAsia="zh-CN"/>
        </w:rPr>
      </w:pPr>
    </w:p>
    <w:p w14:paraId="5CC18783" w14:textId="3780CF06" w:rsidR="00D379B3" w:rsidRPr="004C7BE5" w:rsidRDefault="00D379B3" w:rsidP="00D379B3">
      <w:pPr>
        <w:pStyle w:val="ListParagraph"/>
        <w:numPr>
          <w:ilvl w:val="0"/>
          <w:numId w:val="9"/>
        </w:numPr>
        <w:rPr>
          <w:rFonts w:ascii="Microsoft YaHei" w:eastAsia="Microsoft YaHei" w:hAnsi="Microsoft YaHei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职业方向：</w:t>
      </w:r>
      <w:r w:rsidRPr="004C7BE5">
        <w:rPr>
          <w:rFonts w:ascii="Microsoft YaHei" w:eastAsia="Microsoft YaHei" w:hAnsi="Microsoft YaHei"/>
          <w:sz w:val="24"/>
          <w:szCs w:val="24"/>
        </w:rPr>
        <w:t>企业人工智能价值战略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 </w:t>
      </w:r>
    </w:p>
    <w:p w14:paraId="320E15E4" w14:textId="77777777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i/>
          <w:iCs/>
          <w:lang w:eastAsia="zh-CN"/>
        </w:rPr>
        <w:t>技能：技能：数据与人工智能战略&amp;解决方案架构 | 数据与人工智能流程 | 数据价值阐述 | 数据与人工</w:t>
      </w:r>
    </w:p>
    <w:p w14:paraId="07789D70" w14:textId="4BAC74EA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i/>
          <w:iCs/>
          <w:lang w:eastAsia="zh-CN"/>
        </w:rPr>
        <w:t>智能运营模式 | 数据与人工智能平台战略 | 负责任的人工智能</w:t>
      </w:r>
    </w:p>
    <w:p w14:paraId="52964BF9" w14:textId="77777777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 w:hint="eastAsia"/>
          <w:i/>
          <w:iCs/>
          <w:sz w:val="10"/>
          <w:szCs w:val="10"/>
          <w:lang w:eastAsia="zh-CN"/>
        </w:rPr>
      </w:pPr>
    </w:p>
    <w:p w14:paraId="1A0A365D" w14:textId="507F1CCD" w:rsidR="00D379B3" w:rsidRPr="004C7BE5" w:rsidRDefault="00D379B3" w:rsidP="00D379B3">
      <w:pPr>
        <w:pStyle w:val="ListParagraph"/>
        <w:numPr>
          <w:ilvl w:val="0"/>
          <w:numId w:val="9"/>
        </w:numPr>
        <w:rPr>
          <w:rFonts w:ascii="Microsoft YaHei" w:eastAsia="Microsoft YaHei" w:hAnsi="Microsoft YaHei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职业方向：</w:t>
      </w:r>
      <w:r w:rsidRPr="004C7BE5">
        <w:rPr>
          <w:rFonts w:ascii="Microsoft YaHei" w:eastAsia="Microsoft YaHei" w:hAnsi="Microsoft YaHei" w:hint="eastAsia"/>
          <w:sz w:val="24"/>
          <w:szCs w:val="24"/>
        </w:rPr>
        <w:t>管理咨询交付</w:t>
      </w:r>
    </w:p>
    <w:p w14:paraId="14D43AD2" w14:textId="77777777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i/>
          <w:iCs/>
          <w:lang w:eastAsia="zh-CN"/>
        </w:rPr>
        <w:t>技能：技能：数据与人工智能战略&amp;解决方案架构 | 数据与人工智能流程 | 数据价值阐述 | 数据与人工智能运营模式 | 数据与人工智能平台战略 | 负责任的人工智能</w:t>
      </w:r>
    </w:p>
    <w:p w14:paraId="7410050D" w14:textId="77777777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/>
          <w:i/>
          <w:iCs/>
          <w:sz w:val="14"/>
          <w:szCs w:val="14"/>
          <w:lang w:eastAsia="zh-CN"/>
        </w:rPr>
      </w:pPr>
    </w:p>
    <w:p w14:paraId="4730E516" w14:textId="703372AA" w:rsidR="00D379B3" w:rsidRPr="004C7BE5" w:rsidRDefault="00D379B3" w:rsidP="00D379B3">
      <w:pPr>
        <w:pStyle w:val="ListParagraph"/>
        <w:numPr>
          <w:ilvl w:val="0"/>
          <w:numId w:val="7"/>
        </w:numPr>
        <w:rPr>
          <w:rFonts w:ascii="Microsoft YaHei" w:eastAsia="Microsoft YaHei" w:hAnsi="Microsoft YaHei"/>
          <w:b/>
          <w:bCs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Song</w:t>
      </w:r>
      <w:r w:rsidR="00AA7512"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_ 北京/上海/香港</w:t>
      </w:r>
    </w:p>
    <w:p w14:paraId="39D15F13" w14:textId="095A4CF1" w:rsidR="00D379B3" w:rsidRPr="004C7BE5" w:rsidRDefault="00D379B3" w:rsidP="00D379B3">
      <w:pPr>
        <w:pStyle w:val="ListParagraph"/>
        <w:numPr>
          <w:ilvl w:val="0"/>
          <w:numId w:val="10"/>
        </w:numPr>
        <w:rPr>
          <w:rFonts w:ascii="Microsoft YaHei" w:eastAsia="Microsoft YaHei" w:hAnsi="Microsoft YaHei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职业方向：数字化营销战略</w:t>
      </w:r>
    </w:p>
    <w:p w14:paraId="1C797B16" w14:textId="549B8FE7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i/>
          <w:iCs/>
          <w:lang w:eastAsia="zh-CN"/>
        </w:rPr>
        <w:t>技能：</w:t>
      </w:r>
      <w:r w:rsidRPr="006B5771">
        <w:rPr>
          <w:rFonts w:ascii="Microsoft YaHei" w:eastAsia="Microsoft YaHei" w:hAnsi="Microsoft YaHei" w:hint="eastAsia"/>
          <w:i/>
          <w:iCs/>
          <w:lang w:eastAsia="zh-CN"/>
        </w:rPr>
        <w:t>行业洞察 | 转型战略 | 商业模式战略 | 运营模式开发 | 商业案例开发 | 价值架构与实现</w:t>
      </w:r>
    </w:p>
    <w:p w14:paraId="7E462472" w14:textId="77777777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 w:hint="eastAsia"/>
          <w:i/>
          <w:iCs/>
          <w:sz w:val="10"/>
          <w:szCs w:val="10"/>
          <w:lang w:eastAsia="zh-CN"/>
        </w:rPr>
      </w:pPr>
    </w:p>
    <w:p w14:paraId="7B73CC10" w14:textId="522A11A7" w:rsidR="00D379B3" w:rsidRPr="004C7BE5" w:rsidRDefault="00D379B3" w:rsidP="00D379B3">
      <w:pPr>
        <w:pStyle w:val="ListParagraph"/>
        <w:numPr>
          <w:ilvl w:val="0"/>
          <w:numId w:val="10"/>
        </w:numPr>
        <w:rPr>
          <w:rFonts w:ascii="Microsoft YaHei" w:eastAsia="Microsoft YaHei" w:hAnsi="Microsoft YaHei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职业方向：</w:t>
      </w:r>
      <w:r w:rsidRPr="004C7BE5">
        <w:rPr>
          <w:rFonts w:ascii="Microsoft YaHei" w:eastAsia="Microsoft YaHei" w:hAnsi="Microsoft YaHei" w:hint="eastAsia"/>
          <w:sz w:val="24"/>
          <w:szCs w:val="24"/>
        </w:rPr>
        <w:t>商业体验转型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 </w:t>
      </w:r>
    </w:p>
    <w:p w14:paraId="52BBBBB7" w14:textId="2020686C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i/>
          <w:iCs/>
          <w:lang w:eastAsia="zh-CN"/>
        </w:rPr>
        <w:t>技能：需求定义 | 客户体验战略 | 变革管理 | 运营模式开发 | 敏捷项目管理/客户体验地图</w:t>
      </w:r>
    </w:p>
    <w:p w14:paraId="37FA28B5" w14:textId="77777777" w:rsidR="00CF6F72" w:rsidRPr="004C7BE5" w:rsidRDefault="00CF6F72" w:rsidP="00D379B3">
      <w:pPr>
        <w:pStyle w:val="ListParagraph"/>
        <w:ind w:left="360"/>
        <w:rPr>
          <w:rFonts w:ascii="Microsoft YaHei" w:eastAsia="Microsoft YaHei" w:hAnsi="Microsoft YaHei" w:hint="eastAsia"/>
          <w:i/>
          <w:iCs/>
          <w:sz w:val="14"/>
          <w:szCs w:val="14"/>
          <w:lang w:eastAsia="zh-CN"/>
        </w:rPr>
      </w:pPr>
    </w:p>
    <w:p w14:paraId="06797DA1" w14:textId="77777777" w:rsidR="00D379B3" w:rsidRPr="004C7BE5" w:rsidRDefault="00D379B3" w:rsidP="00D379B3">
      <w:pPr>
        <w:pStyle w:val="ListParagraph"/>
        <w:ind w:left="360"/>
        <w:rPr>
          <w:rFonts w:ascii="Microsoft YaHei" w:eastAsia="Microsoft YaHei" w:hAnsi="Microsoft YaHei"/>
          <w:i/>
          <w:iCs/>
          <w:sz w:val="10"/>
          <w:szCs w:val="10"/>
          <w:lang w:eastAsia="zh-CN"/>
        </w:rPr>
      </w:pPr>
    </w:p>
    <w:p w14:paraId="48FDC914" w14:textId="76E8D3A4" w:rsidR="00CF6F72" w:rsidRPr="004C7BE5" w:rsidRDefault="00CF6F72" w:rsidP="00CF6F72">
      <w:pPr>
        <w:pStyle w:val="ListParagraph"/>
        <w:numPr>
          <w:ilvl w:val="0"/>
          <w:numId w:val="7"/>
        </w:numPr>
        <w:rPr>
          <w:rFonts w:ascii="Microsoft YaHei" w:eastAsia="Microsoft YaHei" w:hAnsi="Microsoft YaHei"/>
          <w:b/>
          <w:bCs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技术服务</w:t>
      </w:r>
      <w:r w:rsidR="00AA7512"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_</w:t>
      </w:r>
      <w:r w:rsidR="00AA7512"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_ 北京/上海/广州/深圳/香港</w:t>
      </w:r>
    </w:p>
    <w:p w14:paraId="4B17ED51" w14:textId="6C69BAB8" w:rsidR="00CF6F72" w:rsidRPr="004C7BE5" w:rsidRDefault="00CF6F72" w:rsidP="00CF6F72">
      <w:pPr>
        <w:pStyle w:val="ListParagraph"/>
        <w:numPr>
          <w:ilvl w:val="0"/>
          <w:numId w:val="11"/>
        </w:numPr>
        <w:rPr>
          <w:rFonts w:ascii="Microsoft YaHei" w:eastAsia="Microsoft YaHei" w:hAnsi="Microsoft YaHei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职业方向：</w:t>
      </w:r>
      <w:proofErr w:type="gramStart"/>
      <w:r w:rsidRPr="004C7BE5">
        <w:rPr>
          <w:rFonts w:ascii="Microsoft YaHei" w:eastAsia="Microsoft YaHei" w:hAnsi="Microsoft YaHei"/>
          <w:sz w:val="24"/>
          <w:szCs w:val="24"/>
          <w:lang w:eastAsia="zh-CN"/>
        </w:rPr>
        <w:t>云服务</w:t>
      </w:r>
      <w:proofErr w:type="gramEnd"/>
      <w:r w:rsidRPr="004C7BE5">
        <w:rPr>
          <w:rFonts w:ascii="Microsoft YaHei" w:eastAsia="Microsoft YaHei" w:hAnsi="Microsoft YaHei"/>
          <w:sz w:val="24"/>
          <w:szCs w:val="24"/>
          <w:lang w:eastAsia="zh-CN"/>
        </w:rPr>
        <w:t>咨询</w:t>
      </w:r>
    </w:p>
    <w:p w14:paraId="6659AA3D" w14:textId="77777777" w:rsidR="00CF6F72" w:rsidRPr="004C7BE5" w:rsidRDefault="00CF6F72" w:rsidP="00CF6F72">
      <w:pPr>
        <w:pStyle w:val="ListParagraph"/>
        <w:rPr>
          <w:rFonts w:ascii="Microsoft YaHei" w:eastAsia="Microsoft YaHei" w:hAnsi="Microsoft YaHei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i/>
          <w:iCs/>
          <w:lang w:eastAsia="zh-CN"/>
        </w:rPr>
        <w:t>技能：</w:t>
      </w:r>
      <w:proofErr w:type="gramStart"/>
      <w:r w:rsidRPr="004C7BE5">
        <w:rPr>
          <w:rFonts w:ascii="Microsoft YaHei" w:eastAsia="Microsoft YaHei" w:hAnsi="Microsoft YaHei" w:hint="eastAsia"/>
          <w:i/>
          <w:iCs/>
          <w:lang w:eastAsia="zh-CN"/>
        </w:rPr>
        <w:t>云战略</w:t>
      </w:r>
      <w:proofErr w:type="gramEnd"/>
      <w:r w:rsidRPr="004C7BE5">
        <w:rPr>
          <w:rFonts w:ascii="Microsoft YaHei" w:eastAsia="Microsoft YaHei" w:hAnsi="Microsoft YaHei" w:hint="eastAsia"/>
          <w:i/>
          <w:iCs/>
          <w:lang w:eastAsia="zh-CN"/>
        </w:rPr>
        <w:t xml:space="preserve">与评估 | </w:t>
      </w:r>
      <w:proofErr w:type="gramStart"/>
      <w:r w:rsidRPr="004C7BE5">
        <w:rPr>
          <w:rFonts w:ascii="Microsoft YaHei" w:eastAsia="Microsoft YaHei" w:hAnsi="Microsoft YaHei" w:hint="eastAsia"/>
          <w:i/>
          <w:iCs/>
          <w:lang w:eastAsia="zh-CN"/>
        </w:rPr>
        <w:t>云基础</w:t>
      </w:r>
      <w:proofErr w:type="gramEnd"/>
      <w:r w:rsidRPr="004C7BE5">
        <w:rPr>
          <w:rFonts w:ascii="Microsoft YaHei" w:eastAsia="Microsoft YaHei" w:hAnsi="Microsoft YaHei" w:hint="eastAsia"/>
          <w:i/>
          <w:iCs/>
          <w:lang w:eastAsia="zh-CN"/>
        </w:rPr>
        <w:t xml:space="preserve">设施评估与规划 | </w:t>
      </w:r>
      <w:proofErr w:type="gramStart"/>
      <w:r w:rsidRPr="004C7BE5">
        <w:rPr>
          <w:rFonts w:ascii="Microsoft YaHei" w:eastAsia="Microsoft YaHei" w:hAnsi="Microsoft YaHei" w:hint="eastAsia"/>
          <w:i/>
          <w:iCs/>
          <w:lang w:eastAsia="zh-CN"/>
        </w:rPr>
        <w:t>云产品</w:t>
      </w:r>
      <w:proofErr w:type="gramEnd"/>
      <w:r w:rsidRPr="004C7BE5">
        <w:rPr>
          <w:rFonts w:ascii="Microsoft YaHei" w:eastAsia="Microsoft YaHei" w:hAnsi="Microsoft YaHei" w:hint="eastAsia"/>
          <w:i/>
          <w:iCs/>
          <w:lang w:eastAsia="zh-CN"/>
        </w:rPr>
        <w:t>选择与解决方案规划</w:t>
      </w:r>
    </w:p>
    <w:p w14:paraId="2229C3EC" w14:textId="77777777" w:rsidR="00CF6F72" w:rsidRPr="004C7BE5" w:rsidRDefault="00CF6F72" w:rsidP="00CF6F72">
      <w:pPr>
        <w:pStyle w:val="ListParagraph"/>
        <w:rPr>
          <w:rFonts w:ascii="Microsoft YaHei" w:eastAsia="Microsoft YaHei" w:hAnsi="Microsoft YaHei" w:hint="eastAsia"/>
          <w:i/>
          <w:iCs/>
          <w:sz w:val="10"/>
          <w:szCs w:val="10"/>
          <w:lang w:eastAsia="zh-CN"/>
        </w:rPr>
      </w:pPr>
    </w:p>
    <w:p w14:paraId="5F7DAE31" w14:textId="45E4AFA7" w:rsidR="00CF6F72" w:rsidRPr="004C7BE5" w:rsidRDefault="00AA7512" w:rsidP="00AA7512">
      <w:pPr>
        <w:pStyle w:val="ListParagraph"/>
        <w:ind w:left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     2）</w:t>
      </w:r>
      <w:r w:rsidR="00CF6F72"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职业方向：</w:t>
      </w:r>
      <w:r w:rsidR="00CF6F72"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企业智能平台咨询</w:t>
      </w:r>
    </w:p>
    <w:p w14:paraId="239847A6" w14:textId="6C60FAAD" w:rsidR="00CF6F72" w:rsidRPr="004C7BE5" w:rsidRDefault="00CF6F72" w:rsidP="00CF6F72">
      <w:pPr>
        <w:pStyle w:val="ListParagraph"/>
        <w:rPr>
          <w:rFonts w:ascii="Microsoft YaHei" w:eastAsia="Microsoft YaHei" w:hAnsi="Microsoft YaHei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i/>
          <w:iCs/>
          <w:lang w:eastAsia="zh-CN"/>
        </w:rPr>
        <w:t>技能：商业&amp;行业洞察 | 客户关系管理 | 企业架构战略 | 市场进入策略|商业案例开发</w:t>
      </w:r>
    </w:p>
    <w:p w14:paraId="28ABCFF3" w14:textId="77777777" w:rsidR="00CF6F72" w:rsidRPr="004C7BE5" w:rsidRDefault="00CF6F72" w:rsidP="00CF6F72">
      <w:pPr>
        <w:pStyle w:val="ListParagraph"/>
        <w:rPr>
          <w:rFonts w:ascii="Microsoft YaHei" w:eastAsia="Microsoft YaHei" w:hAnsi="Microsoft YaHei" w:hint="eastAsia"/>
          <w:i/>
          <w:iCs/>
          <w:sz w:val="10"/>
          <w:szCs w:val="10"/>
          <w:lang w:eastAsia="zh-CN"/>
        </w:rPr>
      </w:pPr>
    </w:p>
    <w:p w14:paraId="162BA9F5" w14:textId="713368CA" w:rsidR="00CF6F72" w:rsidRPr="004C7BE5" w:rsidRDefault="00CF6F72" w:rsidP="00CF6F72">
      <w:pPr>
        <w:pStyle w:val="ListParagraph"/>
        <w:numPr>
          <w:ilvl w:val="0"/>
          <w:numId w:val="10"/>
        </w:numPr>
        <w:rPr>
          <w:rFonts w:ascii="Microsoft YaHei" w:eastAsia="Microsoft YaHei" w:hAnsi="Microsoft YaHei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职业方向：基础设施咨询</w:t>
      </w:r>
    </w:p>
    <w:p w14:paraId="5278946F" w14:textId="410B32A1" w:rsidR="006B5771" w:rsidRPr="004C7BE5" w:rsidRDefault="00CF6F72" w:rsidP="00CF6F72">
      <w:pPr>
        <w:pStyle w:val="ListParagraph"/>
        <w:rPr>
          <w:rFonts w:ascii="Microsoft YaHei" w:eastAsia="Microsoft YaHei" w:hAnsi="Microsoft YaHei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i/>
          <w:iCs/>
          <w:lang w:eastAsia="zh-CN"/>
        </w:rPr>
        <w:t>技能：</w:t>
      </w:r>
      <w:r w:rsidRPr="004C7BE5">
        <w:rPr>
          <w:rFonts w:ascii="Microsoft YaHei" w:eastAsia="Microsoft YaHei" w:hAnsi="Microsoft YaHei"/>
          <w:i/>
          <w:iCs/>
          <w:lang w:eastAsia="zh-CN"/>
        </w:rPr>
        <w:t>基础设施战略 | IT基础设施咨询 | 企业架构战略 | 商业案例开发</w:t>
      </w:r>
    </w:p>
    <w:p w14:paraId="20A0C8C5" w14:textId="481C3088" w:rsidR="00AA7512" w:rsidRPr="004C7BE5" w:rsidRDefault="00AA7512" w:rsidP="00CF6F72">
      <w:pPr>
        <w:pStyle w:val="ListParagraph"/>
        <w:rPr>
          <w:rFonts w:ascii="Microsoft YaHei" w:eastAsia="Microsoft YaHei" w:hAnsi="Microsoft YaHei" w:hint="eastAsia"/>
          <w:sz w:val="12"/>
          <w:szCs w:val="12"/>
          <w:lang w:eastAsia="zh-CN"/>
        </w:rPr>
      </w:pPr>
    </w:p>
    <w:p w14:paraId="45CEBA7F" w14:textId="5C480664" w:rsidR="00AA7512" w:rsidRPr="004C7BE5" w:rsidRDefault="00AA7512" w:rsidP="00AA7512">
      <w:pPr>
        <w:pStyle w:val="ListParagraph"/>
        <w:ind w:left="0"/>
        <w:rPr>
          <w:rFonts w:ascii="Microsoft YaHei" w:eastAsia="Microsoft YaHei" w:hAnsi="Microsoft YaHei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    4）职</w:t>
      </w:r>
      <w:r w:rsidRPr="004C7BE5">
        <w:rPr>
          <w:rFonts w:ascii="Microsoft YaHei" w:eastAsia="Microsoft YaHei" w:hAnsi="Microsoft YaHei"/>
          <w:sz w:val="24"/>
          <w:szCs w:val="24"/>
          <w:lang w:eastAsia="zh-CN"/>
        </w:rPr>
        <w:t>业方向：技术架构</w:t>
      </w:r>
      <w:r w:rsidRPr="004C7BE5">
        <w:rPr>
          <w:rFonts w:ascii="Microsoft YaHei" w:eastAsia="Microsoft YaHei" w:hAnsi="Microsoft YaHei"/>
          <w:i/>
          <w:iCs/>
          <w:lang w:eastAsia="zh-CN"/>
        </w:rPr>
        <w:t xml:space="preserve"> </w:t>
      </w:r>
    </w:p>
    <w:p w14:paraId="0ECD7F3A" w14:textId="55A40CAD" w:rsidR="00AA7512" w:rsidRPr="004C7BE5" w:rsidRDefault="00AA7512" w:rsidP="00AA7512">
      <w:pPr>
        <w:pStyle w:val="ListParagraph"/>
        <w:ind w:left="0"/>
        <w:rPr>
          <w:rFonts w:ascii="Microsoft YaHei" w:eastAsia="Microsoft YaHei" w:hAnsi="Microsoft YaHei" w:hint="eastAsia"/>
          <w:i/>
          <w:iCs/>
          <w:lang w:eastAsia="zh-CN"/>
        </w:rPr>
      </w:pPr>
      <w:r w:rsidRPr="004C7BE5">
        <w:rPr>
          <w:rFonts w:ascii="Microsoft YaHei" w:eastAsia="Microsoft YaHei" w:hAnsi="Microsoft YaHei" w:hint="eastAsia"/>
          <w:i/>
          <w:iCs/>
          <w:lang w:eastAsia="zh-CN"/>
        </w:rPr>
        <w:t xml:space="preserve">            </w:t>
      </w:r>
      <w:r w:rsidRPr="004C7BE5">
        <w:rPr>
          <w:rFonts w:ascii="Microsoft YaHei" w:eastAsia="Microsoft YaHei" w:hAnsi="Microsoft YaHei"/>
          <w:i/>
          <w:iCs/>
          <w:lang w:eastAsia="zh-CN"/>
        </w:rPr>
        <w:t>技能：IT架构设计 | 技术创新 | 技术架构蓝图与路线图定义 | 技术架构实施</w:t>
      </w:r>
    </w:p>
    <w:p w14:paraId="44BB4DC9" w14:textId="77777777" w:rsidR="00AC57E7" w:rsidRPr="004C7BE5" w:rsidRDefault="00AC57E7" w:rsidP="00AC57E7">
      <w:pPr>
        <w:rPr>
          <w:rFonts w:ascii="Microsoft YaHei" w:eastAsia="Microsoft YaHei" w:hAnsi="Microsoft YaHei"/>
          <w:b/>
          <w:bCs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职位要求</w:t>
      </w:r>
    </w:p>
    <w:p w14:paraId="60A3FA79" w14:textId="12E200EC" w:rsidR="00AC57E7" w:rsidRPr="004C7BE5" w:rsidRDefault="00AC57E7" w:rsidP="00CF6F72">
      <w:pPr>
        <w:pStyle w:val="ListParagraph"/>
        <w:numPr>
          <w:ilvl w:val="0"/>
          <w:numId w:val="3"/>
        </w:numPr>
        <w:spacing w:after="0"/>
        <w:ind w:left="418" w:hanging="418"/>
        <w:rPr>
          <w:rFonts w:ascii="Microsoft YaHei" w:eastAsia="Microsoft YaHei" w:hAnsi="Microsoft YaHei"/>
          <w:sz w:val="24"/>
          <w:szCs w:val="24"/>
        </w:rPr>
      </w:pPr>
      <w:r w:rsidRPr="004C7BE5">
        <w:rPr>
          <w:rFonts w:ascii="Microsoft YaHei" w:eastAsia="Microsoft YaHei" w:hAnsi="Microsoft YaHei"/>
          <w:sz w:val="24"/>
          <w:szCs w:val="24"/>
        </w:rPr>
        <w:t>202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5</w:t>
      </w:r>
      <w:r w:rsidRPr="004C7BE5">
        <w:rPr>
          <w:rFonts w:ascii="Microsoft YaHei" w:eastAsia="Microsoft YaHei" w:hAnsi="Microsoft YaHei" w:hint="eastAsia"/>
          <w:sz w:val="24"/>
          <w:szCs w:val="24"/>
        </w:rPr>
        <w:t>年</w:t>
      </w:r>
      <w:r w:rsidRPr="004C7BE5">
        <w:rPr>
          <w:rFonts w:ascii="Microsoft YaHei" w:eastAsia="Microsoft YaHei" w:hAnsi="Microsoft YaHei"/>
          <w:sz w:val="24"/>
          <w:szCs w:val="24"/>
        </w:rPr>
        <w:t>01</w:t>
      </w:r>
      <w:r w:rsidRPr="004C7BE5">
        <w:rPr>
          <w:rFonts w:ascii="Microsoft YaHei" w:eastAsia="Microsoft YaHei" w:hAnsi="Microsoft YaHei" w:hint="eastAsia"/>
          <w:sz w:val="24"/>
          <w:szCs w:val="24"/>
        </w:rPr>
        <w:t>月</w:t>
      </w:r>
      <w:r w:rsidRPr="004C7BE5">
        <w:rPr>
          <w:rFonts w:ascii="Microsoft YaHei" w:eastAsia="Microsoft YaHei" w:hAnsi="Microsoft YaHei"/>
          <w:sz w:val="24"/>
          <w:szCs w:val="24"/>
        </w:rPr>
        <w:t>01</w:t>
      </w:r>
      <w:r w:rsidRPr="004C7BE5">
        <w:rPr>
          <w:rFonts w:ascii="Microsoft YaHei" w:eastAsia="Microsoft YaHei" w:hAnsi="Microsoft YaHei" w:hint="eastAsia"/>
          <w:sz w:val="24"/>
          <w:szCs w:val="24"/>
        </w:rPr>
        <w:t>日</w:t>
      </w:r>
      <w:r w:rsidRPr="004C7BE5">
        <w:rPr>
          <w:rFonts w:ascii="Microsoft YaHei" w:eastAsia="Microsoft YaHei" w:hAnsi="Microsoft YaHei"/>
          <w:sz w:val="24"/>
          <w:szCs w:val="24"/>
        </w:rPr>
        <w:t>-202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6</w:t>
      </w:r>
      <w:r w:rsidRPr="004C7BE5">
        <w:rPr>
          <w:rFonts w:ascii="Microsoft YaHei" w:eastAsia="Microsoft YaHei" w:hAnsi="Microsoft YaHei" w:hint="eastAsia"/>
          <w:sz w:val="24"/>
          <w:szCs w:val="24"/>
        </w:rPr>
        <w:t>年</w:t>
      </w:r>
      <w:r w:rsidRPr="004C7BE5">
        <w:rPr>
          <w:rFonts w:ascii="Microsoft YaHei" w:eastAsia="Microsoft YaHei" w:hAnsi="Microsoft YaHei"/>
          <w:sz w:val="24"/>
          <w:szCs w:val="24"/>
        </w:rPr>
        <w:t>0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8</w:t>
      </w:r>
      <w:r w:rsidRPr="004C7BE5">
        <w:rPr>
          <w:rFonts w:ascii="Microsoft YaHei" w:eastAsia="Microsoft YaHei" w:hAnsi="Microsoft YaHei" w:hint="eastAsia"/>
          <w:sz w:val="24"/>
          <w:szCs w:val="24"/>
        </w:rPr>
        <w:t>年</w:t>
      </w:r>
      <w:r w:rsidRPr="004C7BE5">
        <w:rPr>
          <w:rFonts w:ascii="Microsoft YaHei" w:eastAsia="Microsoft YaHei" w:hAnsi="Microsoft YaHei"/>
          <w:sz w:val="24"/>
          <w:szCs w:val="24"/>
        </w:rPr>
        <w:t>3</w:t>
      </w:r>
      <w:r w:rsidR="00756E21"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1</w:t>
      </w:r>
      <w:r w:rsidRPr="004C7BE5">
        <w:rPr>
          <w:rFonts w:ascii="Microsoft YaHei" w:eastAsia="Microsoft YaHei" w:hAnsi="Microsoft YaHei" w:hint="eastAsia"/>
          <w:sz w:val="24"/>
          <w:szCs w:val="24"/>
        </w:rPr>
        <w:t>日期间毕业的国内外全日制学生，本科及以上学历</w:t>
      </w:r>
    </w:p>
    <w:p w14:paraId="0DCCE7BA" w14:textId="77777777" w:rsidR="00AC57E7" w:rsidRPr="004C7BE5" w:rsidRDefault="00AC57E7" w:rsidP="00CF6F72">
      <w:pPr>
        <w:numPr>
          <w:ilvl w:val="0"/>
          <w:numId w:val="3"/>
        </w:numPr>
        <w:spacing w:after="0"/>
        <w:ind w:left="418" w:hanging="418"/>
        <w:rPr>
          <w:rFonts w:ascii="Microsoft YaHei" w:eastAsia="Microsoft YaHei" w:hAnsi="Microsoft YaHei"/>
          <w:sz w:val="24"/>
          <w:szCs w:val="24"/>
        </w:rPr>
      </w:pPr>
      <w:r w:rsidRPr="004C7BE5">
        <w:rPr>
          <w:rFonts w:ascii="Microsoft YaHei" w:eastAsia="Microsoft YaHei" w:hAnsi="Microsoft YaHei" w:hint="eastAsia"/>
          <w:sz w:val="24"/>
          <w:szCs w:val="24"/>
        </w:rPr>
        <w:t>专业不限，商业分析、经济学、数据分析、信息管理，计算机科学、统计学、数学和工程类相关专业及背景优先</w:t>
      </w:r>
    </w:p>
    <w:p w14:paraId="08E2700A" w14:textId="064C9507" w:rsidR="00AC57E7" w:rsidRPr="004C7BE5" w:rsidRDefault="00AC57E7" w:rsidP="00CF6F72">
      <w:pPr>
        <w:numPr>
          <w:ilvl w:val="0"/>
          <w:numId w:val="3"/>
        </w:numPr>
        <w:spacing w:after="0"/>
        <w:ind w:left="418" w:hanging="418"/>
        <w:rPr>
          <w:rFonts w:ascii="Microsoft YaHei" w:eastAsia="Microsoft YaHei" w:hAnsi="Microsoft YaHei"/>
          <w:sz w:val="24"/>
          <w:szCs w:val="24"/>
        </w:rPr>
      </w:pPr>
      <w:r w:rsidRPr="004C7BE5">
        <w:rPr>
          <w:rFonts w:ascii="Microsoft YaHei" w:eastAsia="Microsoft YaHei" w:hAnsi="Microsoft YaHei" w:hint="eastAsia"/>
          <w:sz w:val="24"/>
          <w:szCs w:val="24"/>
        </w:rPr>
        <w:t>流利的英语听说读写能力</w:t>
      </w:r>
    </w:p>
    <w:p w14:paraId="71F0DC36" w14:textId="77777777" w:rsidR="00AC57E7" w:rsidRPr="004C7BE5" w:rsidRDefault="00AC57E7" w:rsidP="00CF6F72">
      <w:pPr>
        <w:numPr>
          <w:ilvl w:val="0"/>
          <w:numId w:val="3"/>
        </w:numPr>
        <w:spacing w:after="0"/>
        <w:ind w:left="418" w:hanging="418"/>
        <w:rPr>
          <w:rFonts w:ascii="Microsoft YaHei" w:eastAsia="Microsoft YaHei" w:hAnsi="Microsoft YaHei"/>
          <w:sz w:val="24"/>
          <w:szCs w:val="24"/>
        </w:rPr>
      </w:pPr>
      <w:r w:rsidRPr="004C7BE5">
        <w:rPr>
          <w:rFonts w:ascii="Microsoft YaHei" w:eastAsia="Microsoft YaHei" w:hAnsi="Microsoft YaHei" w:hint="eastAsia"/>
          <w:sz w:val="24"/>
          <w:szCs w:val="24"/>
        </w:rPr>
        <w:t>了解前沿科技和商业资讯，对前沿技术和信息有一定的敏锐度，期望在咨询行业发展和深耕</w:t>
      </w:r>
    </w:p>
    <w:p w14:paraId="403D06BE" w14:textId="77777777" w:rsidR="00AC57E7" w:rsidRPr="004C7BE5" w:rsidRDefault="00AC57E7" w:rsidP="00CF6F72">
      <w:pPr>
        <w:numPr>
          <w:ilvl w:val="0"/>
          <w:numId w:val="3"/>
        </w:numPr>
        <w:spacing w:after="0"/>
        <w:ind w:left="418" w:hanging="418"/>
        <w:rPr>
          <w:rFonts w:ascii="Microsoft YaHei" w:eastAsia="Microsoft YaHei" w:hAnsi="Microsoft YaHei"/>
          <w:sz w:val="24"/>
          <w:szCs w:val="24"/>
        </w:rPr>
      </w:pPr>
      <w:r w:rsidRPr="004C7BE5">
        <w:rPr>
          <w:rFonts w:ascii="Microsoft YaHei" w:eastAsia="Microsoft YaHei" w:hAnsi="Microsoft YaHei" w:hint="eastAsia"/>
          <w:sz w:val="24"/>
          <w:szCs w:val="24"/>
        </w:rPr>
        <w:t>热衷于探索未知领域，热爱学习，不断提升专业能力，具备分析和拆解复杂问题、并提出可行性解决方案的能力</w:t>
      </w:r>
    </w:p>
    <w:p w14:paraId="00387C12" w14:textId="77777777" w:rsidR="00AC57E7" w:rsidRPr="004C7BE5" w:rsidRDefault="00AC57E7" w:rsidP="00CF6F72">
      <w:pPr>
        <w:numPr>
          <w:ilvl w:val="0"/>
          <w:numId w:val="3"/>
        </w:numPr>
        <w:spacing w:after="0"/>
        <w:ind w:left="418" w:hanging="418"/>
        <w:rPr>
          <w:rFonts w:ascii="Microsoft YaHei" w:eastAsia="Microsoft YaHei" w:hAnsi="Microsoft YaHei"/>
          <w:sz w:val="24"/>
          <w:szCs w:val="24"/>
        </w:rPr>
      </w:pPr>
      <w:r w:rsidRPr="004C7BE5">
        <w:rPr>
          <w:rFonts w:ascii="Microsoft YaHei" w:eastAsia="Microsoft YaHei" w:hAnsi="Microsoft YaHei" w:hint="eastAsia"/>
          <w:sz w:val="24"/>
          <w:szCs w:val="24"/>
        </w:rPr>
        <w:t>具备良好的团队协作能力、沟通能力和表达能力，能够高效参与团队合作</w:t>
      </w:r>
    </w:p>
    <w:p w14:paraId="11FC783D" w14:textId="77777777" w:rsidR="00AC57E7" w:rsidRPr="004C7BE5" w:rsidRDefault="00AC57E7" w:rsidP="00CF6F72">
      <w:pPr>
        <w:numPr>
          <w:ilvl w:val="0"/>
          <w:numId w:val="3"/>
        </w:numPr>
        <w:spacing w:after="0"/>
        <w:ind w:left="418" w:hanging="418"/>
        <w:rPr>
          <w:rFonts w:ascii="Microsoft YaHei" w:eastAsia="Microsoft YaHei" w:hAnsi="Microsoft YaHei"/>
          <w:sz w:val="24"/>
          <w:szCs w:val="24"/>
        </w:rPr>
      </w:pPr>
      <w:r w:rsidRPr="004C7BE5">
        <w:rPr>
          <w:rFonts w:ascii="Microsoft YaHei" w:eastAsia="Microsoft YaHei" w:hAnsi="Microsoft YaHei" w:hint="eastAsia"/>
          <w:sz w:val="24"/>
          <w:szCs w:val="24"/>
        </w:rPr>
        <w:lastRenderedPageBreak/>
        <w:t>具有较强的抗压能力、适应能力和自我驱动能力，勇于承担工作职责，积极面对和克服挑战，在必要时可以接受在项目地点办公和差旅</w:t>
      </w:r>
    </w:p>
    <w:p w14:paraId="76B26600" w14:textId="77777777" w:rsidR="00AC57E7" w:rsidRPr="004C7BE5" w:rsidRDefault="00AC57E7" w:rsidP="00AC57E7">
      <w:pPr>
        <w:rPr>
          <w:rFonts w:ascii="Microsoft YaHei" w:eastAsia="Microsoft YaHei" w:hAnsi="Microsoft YaHei"/>
          <w:b/>
          <w:bCs/>
          <w:sz w:val="20"/>
          <w:szCs w:val="20"/>
        </w:rPr>
      </w:pPr>
    </w:p>
    <w:p w14:paraId="60C9BB24" w14:textId="4D0A7275" w:rsidR="00AA7512" w:rsidRPr="004C7BE5" w:rsidRDefault="00AA7512" w:rsidP="00AC57E7">
      <w:pPr>
        <w:rPr>
          <w:rFonts w:ascii="Microsoft YaHei" w:eastAsia="Microsoft YaHei" w:hAnsi="Microsoft YaHei"/>
          <w:b/>
          <w:bCs/>
          <w:color w:val="7030A0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b/>
          <w:bCs/>
          <w:color w:val="7030A0"/>
          <w:sz w:val="24"/>
          <w:szCs w:val="24"/>
          <w:lang w:eastAsia="zh-CN"/>
        </w:rPr>
        <w:t>实习生机会：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2700"/>
      </w:tblGrid>
      <w:tr w:rsidR="00AA7512" w:rsidRPr="004C7BE5" w14:paraId="0028EAC9" w14:textId="77777777" w:rsidTr="00E00AA6">
        <w:tc>
          <w:tcPr>
            <w:tcW w:w="7020" w:type="dxa"/>
          </w:tcPr>
          <w:p w14:paraId="17FBDFED" w14:textId="77777777" w:rsidR="00AA7512" w:rsidRPr="00AA7512" w:rsidRDefault="00AA7512" w:rsidP="00AA7512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AA7512">
              <w:rPr>
                <w:rFonts w:ascii="Microsoft YaHei" w:eastAsia="Microsoft YaHei" w:hAnsi="Microsoft YaHei" w:hint="eastAsia"/>
                <w:sz w:val="24"/>
                <w:szCs w:val="24"/>
              </w:rPr>
              <w:t>埃森哲有不同类型的实习岗位不定期发布。其中开设的实习生培养项目旨在通过长期的在岗实习，培养埃森哲未来领袖和领域专家</w:t>
            </w:r>
          </w:p>
          <w:p w14:paraId="2982728F" w14:textId="77777777" w:rsidR="00AA7512" w:rsidRPr="004C7BE5" w:rsidRDefault="00AA7512" w:rsidP="00AC57E7">
            <w:pPr>
              <w:rPr>
                <w:rFonts w:ascii="Microsoft YaHei" w:eastAsia="Microsoft YaHei" w:hAnsi="Microsoft YaHei" w:hint="eastAsia"/>
                <w:b/>
                <w:bCs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</w:tcPr>
          <w:p w14:paraId="0C71ADE5" w14:textId="452508D9" w:rsidR="00AA7512" w:rsidRPr="004C7BE5" w:rsidRDefault="00E00AA6" w:rsidP="00AC57E7">
            <w:pPr>
              <w:rPr>
                <w:rFonts w:ascii="Microsoft YaHei" w:eastAsia="Microsoft YaHei" w:hAnsi="Microsoft YaHei" w:hint="eastAsia"/>
                <w:b/>
                <w:bCs/>
                <w:color w:val="7030A0"/>
                <w:sz w:val="24"/>
                <w:szCs w:val="24"/>
                <w:lang w:eastAsia="zh-CN"/>
              </w:rPr>
            </w:pPr>
            <w:r w:rsidRPr="004C7BE5">
              <w:rPr>
                <w:rFonts w:ascii="Microsoft YaHei" w:eastAsia="Microsoft YaHei" w:hAnsi="Microsoft YaHei"/>
                <w:b/>
                <w:bCs/>
                <w:color w:val="7030A0"/>
                <w:sz w:val="24"/>
                <w:szCs w:val="24"/>
                <w:lang w:eastAsia="zh-CN"/>
              </w:rPr>
              <w:drawing>
                <wp:inline distT="0" distB="0" distL="0" distR="0" wp14:anchorId="38D14253" wp14:editId="4D4D841B">
                  <wp:extent cx="744383" cy="739223"/>
                  <wp:effectExtent l="0" t="0" r="0" b="3810"/>
                  <wp:docPr id="380641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416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674" cy="74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46BF37" w14:textId="41083C74" w:rsidR="000E7A44" w:rsidRPr="004C7BE5" w:rsidRDefault="000E7A44" w:rsidP="000E7A44">
      <w:pPr>
        <w:rPr>
          <w:rFonts w:ascii="Microsoft YaHei" w:eastAsia="Microsoft YaHei" w:hAnsi="Microsoft YaHei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b/>
          <w:bCs/>
          <w:color w:val="7030A0"/>
          <w:sz w:val="24"/>
          <w:szCs w:val="24"/>
          <w:lang w:eastAsia="zh-CN"/>
        </w:rPr>
        <w:t>申请方式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br/>
        <w:t>• 您只能申请一个</w:t>
      </w:r>
      <w:r w:rsidR="00AA7512"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应届生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职位，但可以在申请表中选择第二职业方向作为备选。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br/>
        <w:t>• 通过简历筛选的候选人将在11月收到在线评估的通知。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br/>
        <w:t>• 请务必定期检查您的电子邮件收件箱，包括垃圾邮件文件夹，以获取有关招聘流程的重要更新。</w:t>
      </w:r>
    </w:p>
    <w:p w14:paraId="2AE181A2" w14:textId="02CF804E" w:rsidR="0072567A" w:rsidRPr="004C7BE5" w:rsidRDefault="0072567A" w:rsidP="000E7A44">
      <w:pPr>
        <w:rPr>
          <w:rFonts w:ascii="Microsoft YaHei" w:eastAsia="Microsoft YaHei" w:hAnsi="Microsoft YaHei" w:hint="eastAsia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点击进入</w:t>
      </w:r>
      <w:proofErr w:type="gramStart"/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校招官网</w:t>
      </w:r>
      <w:proofErr w:type="gramEnd"/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：</w:t>
      </w:r>
      <w:hyperlink r:id="rId12" w:history="1">
        <w:r w:rsidRPr="004C7BE5">
          <w:rPr>
            <w:rStyle w:val="Hyperlink"/>
            <w:rFonts w:ascii="Microsoft YaHei" w:eastAsia="Microsoft YaHei" w:hAnsi="Microsoft YaHei"/>
            <w:sz w:val="24"/>
            <w:szCs w:val="24"/>
            <w:lang w:eastAsia="zh-CN"/>
          </w:rPr>
          <w:t>https://www.accenture.com/cn-zh/careers/local/accenture-china-campus-page</w:t>
        </w:r>
      </w:hyperlink>
      <w:r w:rsidRPr="004C7BE5">
        <w:rPr>
          <w:rFonts w:hint="eastAsia"/>
          <w:sz w:val="24"/>
          <w:szCs w:val="24"/>
          <w:lang w:eastAsia="zh-CN"/>
        </w:rPr>
        <w:t xml:space="preserve"> </w:t>
      </w: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进行网申投递</w:t>
      </w:r>
    </w:p>
    <w:p w14:paraId="0AA51C8C" w14:textId="77777777" w:rsidR="0072567A" w:rsidRPr="004C7BE5" w:rsidRDefault="0072567A" w:rsidP="000E7A44">
      <w:pPr>
        <w:rPr>
          <w:rFonts w:ascii="Microsoft YaHei" w:eastAsia="Microsoft YaHei" w:hAnsi="Microsoft YaHei"/>
          <w:sz w:val="12"/>
          <w:szCs w:val="12"/>
          <w:lang w:eastAsia="zh-CN"/>
        </w:rPr>
      </w:pPr>
    </w:p>
    <w:p w14:paraId="37B6916E" w14:textId="77777777" w:rsidR="00E00AA6" w:rsidRPr="004C7BE5" w:rsidRDefault="00E00AA6" w:rsidP="00E00AA6">
      <w:pPr>
        <w:rPr>
          <w:rFonts w:ascii="Microsoft YaHei" w:eastAsia="Microsoft YaHei" w:hAnsi="Microsoft YaHei"/>
          <w:b/>
          <w:bCs/>
          <w:color w:val="7030A0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b/>
          <w:bCs/>
          <w:color w:val="7030A0"/>
          <w:sz w:val="24"/>
          <w:szCs w:val="24"/>
          <w:lang w:eastAsia="zh-CN"/>
        </w:rPr>
        <w:t>我们的福利</w:t>
      </w:r>
    </w:p>
    <w:p w14:paraId="71F5F370" w14:textId="77777777" w:rsidR="00E00AA6" w:rsidRPr="004C7BE5" w:rsidRDefault="00E00AA6" w:rsidP="00E00AA6">
      <w:pPr>
        <w:numPr>
          <w:ilvl w:val="0"/>
          <w:numId w:val="13"/>
        </w:numPr>
        <w:spacing w:after="0" w:line="256" w:lineRule="auto"/>
        <w:ind w:left="418" w:hanging="418"/>
        <w:rPr>
          <w:rFonts w:ascii="Microsoft YaHei" w:eastAsia="Microsoft YaHei" w:hAnsi="Microsoft YaHei" w:hint="eastAsia"/>
          <w:sz w:val="24"/>
          <w:szCs w:val="24"/>
        </w:rPr>
      </w:pPr>
      <w:r w:rsidRPr="004C7BE5">
        <w:rPr>
          <w:rFonts w:ascii="Microsoft YaHei" w:eastAsia="Microsoft YaHei" w:hAnsi="Microsoft YaHei" w:hint="eastAsia"/>
          <w:sz w:val="24"/>
          <w:szCs w:val="24"/>
        </w:rPr>
        <w:t>有竞争力的薪酬体系（十三薪，绩效奖金，员工购股计划等）</w:t>
      </w:r>
    </w:p>
    <w:p w14:paraId="0388FEA9" w14:textId="77777777" w:rsidR="00E00AA6" w:rsidRPr="004C7BE5" w:rsidRDefault="00E00AA6" w:rsidP="00E00AA6">
      <w:pPr>
        <w:numPr>
          <w:ilvl w:val="0"/>
          <w:numId w:val="13"/>
        </w:numPr>
        <w:spacing w:after="0" w:line="256" w:lineRule="auto"/>
        <w:ind w:left="418" w:hanging="418"/>
        <w:rPr>
          <w:rFonts w:ascii="Microsoft YaHei" w:eastAsia="Microsoft YaHei" w:hAnsi="Microsoft YaHei" w:hint="eastAsia"/>
          <w:sz w:val="24"/>
          <w:szCs w:val="24"/>
        </w:rPr>
      </w:pPr>
      <w:r w:rsidRPr="004C7BE5">
        <w:rPr>
          <w:rFonts w:ascii="Microsoft YaHei" w:eastAsia="Microsoft YaHei" w:hAnsi="Microsoft YaHei" w:hint="eastAsia"/>
          <w:sz w:val="24"/>
          <w:szCs w:val="24"/>
        </w:rPr>
        <w:t>十一项带薪的假期（年假，病假，婚假，产假，陪产假，领养假，育儿假等）</w:t>
      </w:r>
    </w:p>
    <w:p w14:paraId="399E4D52" w14:textId="77777777" w:rsidR="00E00AA6" w:rsidRPr="004C7BE5" w:rsidRDefault="00E00AA6" w:rsidP="00E00AA6">
      <w:pPr>
        <w:numPr>
          <w:ilvl w:val="0"/>
          <w:numId w:val="13"/>
        </w:numPr>
        <w:spacing w:after="0" w:line="256" w:lineRule="auto"/>
        <w:ind w:left="418" w:hanging="418"/>
        <w:rPr>
          <w:rFonts w:ascii="Microsoft YaHei" w:eastAsia="Microsoft YaHei" w:hAnsi="Microsoft YaHei" w:hint="eastAsia"/>
          <w:sz w:val="24"/>
          <w:szCs w:val="24"/>
        </w:rPr>
      </w:pPr>
      <w:r w:rsidRPr="004C7BE5">
        <w:rPr>
          <w:rFonts w:ascii="Microsoft YaHei" w:eastAsia="Microsoft YaHei" w:hAnsi="Microsoft YaHei" w:hint="eastAsia"/>
          <w:sz w:val="24"/>
          <w:szCs w:val="24"/>
        </w:rPr>
        <w:t>全方位的医疗保险及体检保障（门急诊，住院，生育100%报销, 购药，洗牙，疫苗接种等多项保障护卫员工及家人的健康）</w:t>
      </w:r>
    </w:p>
    <w:p w14:paraId="090917E9" w14:textId="77777777" w:rsidR="00E00AA6" w:rsidRPr="004C7BE5" w:rsidRDefault="00E00AA6" w:rsidP="00E00AA6">
      <w:pPr>
        <w:numPr>
          <w:ilvl w:val="0"/>
          <w:numId w:val="13"/>
        </w:numPr>
        <w:spacing w:after="0" w:line="256" w:lineRule="auto"/>
        <w:ind w:left="418" w:hanging="418"/>
        <w:rPr>
          <w:rFonts w:ascii="Microsoft YaHei" w:eastAsia="Microsoft YaHei" w:hAnsi="Microsoft YaHei" w:hint="eastAsia"/>
          <w:sz w:val="24"/>
          <w:szCs w:val="24"/>
        </w:rPr>
      </w:pPr>
      <w:r w:rsidRPr="004C7BE5">
        <w:rPr>
          <w:rFonts w:ascii="Microsoft YaHei" w:eastAsia="Microsoft YaHei" w:hAnsi="Microsoft YaHei" w:hint="eastAsia"/>
          <w:sz w:val="24"/>
          <w:szCs w:val="24"/>
        </w:rPr>
        <w:t>优厚的海量福利（电影票，生日卡礼，节日礼品，贺金，慰问金，弹性工作制等）</w:t>
      </w:r>
    </w:p>
    <w:p w14:paraId="3CE7064F" w14:textId="77777777" w:rsidR="00E00AA6" w:rsidRPr="004C7BE5" w:rsidRDefault="00E00AA6" w:rsidP="00E00AA6">
      <w:pPr>
        <w:numPr>
          <w:ilvl w:val="0"/>
          <w:numId w:val="13"/>
        </w:numPr>
        <w:spacing w:after="0" w:line="256" w:lineRule="auto"/>
        <w:ind w:left="418" w:hanging="418"/>
        <w:rPr>
          <w:rFonts w:ascii="Microsoft YaHei" w:eastAsia="Microsoft YaHei" w:hAnsi="Microsoft YaHei" w:hint="eastAsia"/>
          <w:sz w:val="24"/>
          <w:szCs w:val="24"/>
        </w:rPr>
      </w:pPr>
      <w:r w:rsidRPr="004C7BE5">
        <w:rPr>
          <w:rFonts w:ascii="Microsoft YaHei" w:eastAsia="Microsoft YaHei" w:hAnsi="Microsoft YaHei" w:hint="eastAsia"/>
          <w:sz w:val="24"/>
          <w:szCs w:val="24"/>
        </w:rPr>
        <w:t>Club社团活动（游泳，健身，舞蹈，球类等）</w:t>
      </w:r>
    </w:p>
    <w:p w14:paraId="1F964BE6" w14:textId="77777777" w:rsidR="00E00AA6" w:rsidRPr="004C7BE5" w:rsidRDefault="00E00AA6" w:rsidP="000E7A44">
      <w:pPr>
        <w:rPr>
          <w:rFonts w:ascii="Microsoft YaHei" w:eastAsia="Microsoft YaHei" w:hAnsi="Microsoft YaHei"/>
          <w:sz w:val="16"/>
          <w:szCs w:val="16"/>
          <w:lang w:eastAsia="zh-CN"/>
        </w:rPr>
      </w:pPr>
    </w:p>
    <w:p w14:paraId="37A4B402" w14:textId="19843053" w:rsidR="006B5771" w:rsidRPr="004C7BE5" w:rsidRDefault="006B5771" w:rsidP="000E7A44">
      <w:pPr>
        <w:rPr>
          <w:rFonts w:ascii="Microsoft YaHei" w:eastAsia="Microsoft YaHei" w:hAnsi="Microsoft YaHei"/>
          <w:b/>
          <w:bCs/>
          <w:color w:val="7030A0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b/>
          <w:bCs/>
          <w:color w:val="7030A0"/>
          <w:sz w:val="24"/>
          <w:szCs w:val="24"/>
          <w:lang w:eastAsia="zh-CN"/>
        </w:rPr>
        <w:t>关于埃森哲：</w:t>
      </w:r>
    </w:p>
    <w:p w14:paraId="06CBF8F4" w14:textId="77777777" w:rsidR="006B5771" w:rsidRPr="006B5771" w:rsidRDefault="006B5771" w:rsidP="006B5771">
      <w:pPr>
        <w:rPr>
          <w:rFonts w:ascii="Microsoft YaHei" w:eastAsia="Microsoft YaHei" w:hAnsi="Microsoft YaHei" w:hint="eastAsia"/>
          <w:sz w:val="24"/>
          <w:szCs w:val="24"/>
          <w:lang w:eastAsia="zh-CN"/>
        </w:rPr>
      </w:pPr>
      <w:r w:rsidRPr="006B5771">
        <w:rPr>
          <w:rFonts w:ascii="Microsoft YaHei" w:eastAsia="Microsoft YaHei" w:hAnsi="Microsoft YaHei" w:hint="eastAsia"/>
          <w:sz w:val="24"/>
          <w:szCs w:val="24"/>
          <w:lang w:eastAsia="zh-CN"/>
        </w:rPr>
        <w:t>埃森哲注册于爱尔兰，是一家全球领先的专业服务公司，致力于帮助世界领先的企业、政府和其他组织构建数字核心、优化运营、加速营收增长、提升社会服务，快速且广泛地创</w:t>
      </w:r>
      <w:r w:rsidRPr="006B5771">
        <w:rPr>
          <w:rFonts w:ascii="Microsoft YaHei" w:eastAsia="Microsoft YaHei" w:hAnsi="Microsoft YaHei" w:hint="eastAsia"/>
          <w:sz w:val="24"/>
          <w:szCs w:val="24"/>
          <w:lang w:eastAsia="zh-CN"/>
        </w:rPr>
        <w:lastRenderedPageBreak/>
        <w:t>造切实的价值。作为一家以人才和创新驱动的企业，我们拥有约</w:t>
      </w:r>
      <w:r w:rsidRPr="006B5771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79.1</w:t>
      </w:r>
      <w:r w:rsidRPr="006B5771">
        <w:rPr>
          <w:rFonts w:ascii="Microsoft YaHei" w:eastAsia="Microsoft YaHei" w:hAnsi="Microsoft YaHei" w:hint="eastAsia"/>
          <w:sz w:val="24"/>
          <w:szCs w:val="24"/>
          <w:lang w:eastAsia="zh-CN"/>
        </w:rPr>
        <w:t>万名员工，为</w:t>
      </w:r>
      <w:r w:rsidRPr="006B5771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120</w:t>
      </w:r>
      <w:r w:rsidRPr="006B5771">
        <w:rPr>
          <w:rFonts w:ascii="Microsoft YaHei" w:eastAsia="Microsoft YaHei" w:hAnsi="Microsoft YaHei" w:hint="eastAsia"/>
          <w:sz w:val="24"/>
          <w:szCs w:val="24"/>
          <w:lang w:eastAsia="zh-CN"/>
        </w:rPr>
        <w:t>多个国家的客户提供服务。技术是当今变革的核心，我们依托云、数据和人工智能方面的领先技术优势，凭借翘楚的行业经验、专业技能以及全球交付能力，并通过强大的生态系统关系推动全球技术变革。 埃森哲战略&amp;咨询、技术服务、智能运营、工业X和Song事业部拥有广泛的服务能力、解决方案和知识资产，我们基于共享成功的文化和创造360°价值的承诺，帮助客户重塑转型并建立长久互信的关系。我们为客户、员工、股东、合作伙伴以及社会创造360°价值，并以此为衡量自身的标准。</w:t>
      </w:r>
    </w:p>
    <w:p w14:paraId="5A7A7D4F" w14:textId="5A1A524D" w:rsidR="006B5771" w:rsidRPr="004C7BE5" w:rsidRDefault="006B5771" w:rsidP="006B5771">
      <w:pPr>
        <w:rPr>
          <w:rFonts w:ascii="Microsoft YaHei" w:eastAsia="Microsoft YaHei" w:hAnsi="Microsoft YaHei" w:hint="eastAsia"/>
          <w:sz w:val="24"/>
          <w:szCs w:val="24"/>
          <w:lang w:eastAsia="zh-CN"/>
        </w:rPr>
      </w:pPr>
      <w:r w:rsidRPr="004C7BE5">
        <w:rPr>
          <w:rFonts w:ascii="Microsoft YaHei" w:eastAsia="Microsoft YaHei" w:hAnsi="Microsoft YaHei" w:hint="eastAsia"/>
          <w:sz w:val="24"/>
          <w:szCs w:val="24"/>
          <w:lang w:eastAsia="zh-CN"/>
        </w:rPr>
        <w:t>埃森哲在中国市场开展业务近40年，运营和办公地点分布在北京、上海、大连、成都、广州、深圳、杭州、香港和台北等城市。</w:t>
      </w:r>
    </w:p>
    <w:p w14:paraId="75DFC412" w14:textId="77777777" w:rsidR="006B5771" w:rsidRPr="004C7BE5" w:rsidRDefault="006B5771" w:rsidP="000E7A44">
      <w:pPr>
        <w:rPr>
          <w:sz w:val="24"/>
          <w:szCs w:val="24"/>
        </w:rPr>
      </w:pPr>
    </w:p>
    <w:p w14:paraId="3922847C" w14:textId="77777777" w:rsidR="000E7A44" w:rsidRPr="004C7BE5" w:rsidRDefault="000E7A44" w:rsidP="000E7A44">
      <w:pPr>
        <w:rPr>
          <w:rFonts w:ascii="Microsoft YaHei" w:eastAsia="Microsoft YaHei" w:hAnsi="Microsoft YaHei"/>
          <w:b/>
          <w:bCs/>
          <w:sz w:val="24"/>
          <w:szCs w:val="24"/>
        </w:rPr>
      </w:pPr>
      <w:r w:rsidRPr="004C7BE5">
        <w:rPr>
          <w:rFonts w:ascii="Microsoft YaHei" w:eastAsia="Microsoft YaHei" w:hAnsi="Microsoft YaHei" w:hint="eastAsia"/>
          <w:b/>
          <w:bCs/>
          <w:sz w:val="24"/>
          <w:szCs w:val="24"/>
        </w:rPr>
        <w:t>温馨提示：埃森哲官网和埃森哲招聘求贤榜是埃森哲招聘的官方申请渠道，埃森哲不会在招聘过程中以任何名义向求职者收取任何费用，请勿向任何第三方机构或个人支付费用以期获取面试、实习、工作机会。</w:t>
      </w:r>
    </w:p>
    <w:p w14:paraId="70A8791D" w14:textId="77777777" w:rsidR="002540AF" w:rsidRPr="004C7BE5" w:rsidRDefault="002540AF" w:rsidP="00AC57E7">
      <w:pPr>
        <w:rPr>
          <w:sz w:val="24"/>
          <w:szCs w:val="24"/>
        </w:rPr>
      </w:pPr>
    </w:p>
    <w:sectPr w:rsidR="002540AF" w:rsidRPr="004C7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B252" w14:textId="77777777" w:rsidR="00AD7026" w:rsidRDefault="00AD7026" w:rsidP="00AC57E7">
      <w:pPr>
        <w:spacing w:after="0" w:line="240" w:lineRule="auto"/>
      </w:pPr>
      <w:r>
        <w:separator/>
      </w:r>
    </w:p>
  </w:endnote>
  <w:endnote w:type="continuationSeparator" w:id="0">
    <w:p w14:paraId="5E14E168" w14:textId="77777777" w:rsidR="00AD7026" w:rsidRDefault="00AD7026" w:rsidP="00AC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9153" w14:textId="77777777" w:rsidR="00AD7026" w:rsidRDefault="00AD7026" w:rsidP="00AC57E7">
      <w:pPr>
        <w:spacing w:after="0" w:line="240" w:lineRule="auto"/>
      </w:pPr>
      <w:r>
        <w:separator/>
      </w:r>
    </w:p>
  </w:footnote>
  <w:footnote w:type="continuationSeparator" w:id="0">
    <w:p w14:paraId="5DD77092" w14:textId="77777777" w:rsidR="00AD7026" w:rsidRDefault="00AD7026" w:rsidP="00AC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8A2"/>
    <w:multiLevelType w:val="hybridMultilevel"/>
    <w:tmpl w:val="34D4FDB0"/>
    <w:lvl w:ilvl="0" w:tplc="EC400B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807"/>
    <w:multiLevelType w:val="multilevel"/>
    <w:tmpl w:val="9508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46B0A"/>
    <w:multiLevelType w:val="hybridMultilevel"/>
    <w:tmpl w:val="8374A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F6C12"/>
    <w:multiLevelType w:val="hybridMultilevel"/>
    <w:tmpl w:val="8374A0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360FF"/>
    <w:multiLevelType w:val="hybridMultilevel"/>
    <w:tmpl w:val="DD5C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D27F0"/>
    <w:multiLevelType w:val="multilevel"/>
    <w:tmpl w:val="9514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274C5"/>
    <w:multiLevelType w:val="hybridMultilevel"/>
    <w:tmpl w:val="D62C0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73881C"/>
    <w:multiLevelType w:val="hybridMultilevel"/>
    <w:tmpl w:val="17B2864E"/>
    <w:lvl w:ilvl="0" w:tplc="CF8CAA4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76036B0">
      <w:start w:val="1"/>
      <w:numFmt w:val="bullet"/>
      <w:lvlText w:val="o"/>
      <w:lvlJc w:val="left"/>
      <w:pPr>
        <w:ind w:left="840" w:hanging="420"/>
      </w:pPr>
      <w:rPr>
        <w:rFonts w:ascii="Courier New" w:hAnsi="Courier New" w:cs="Times New Roman" w:hint="default"/>
      </w:rPr>
    </w:lvl>
    <w:lvl w:ilvl="2" w:tplc="8EB8A77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B79C7D1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B80076DA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Times New Roman" w:hint="default"/>
      </w:rPr>
    </w:lvl>
    <w:lvl w:ilvl="5" w:tplc="206664D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BA7E01CE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762CD772">
      <w:start w:val="1"/>
      <w:numFmt w:val="bullet"/>
      <w:lvlText w:val="o"/>
      <w:lvlJc w:val="left"/>
      <w:pPr>
        <w:ind w:left="3360" w:hanging="420"/>
      </w:pPr>
      <w:rPr>
        <w:rFonts w:ascii="Courier New" w:hAnsi="Courier New" w:cs="Times New Roman" w:hint="default"/>
      </w:rPr>
    </w:lvl>
    <w:lvl w:ilvl="8" w:tplc="D1C2767C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744A17"/>
    <w:multiLevelType w:val="hybridMultilevel"/>
    <w:tmpl w:val="73142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E63FD0"/>
    <w:multiLevelType w:val="hybridMultilevel"/>
    <w:tmpl w:val="4664FBF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6478263">
    <w:abstractNumId w:val="1"/>
  </w:num>
  <w:num w:numId="2" w16cid:durableId="1645967816">
    <w:abstractNumId w:val="5"/>
  </w:num>
  <w:num w:numId="3" w16cid:durableId="1624966025">
    <w:abstractNumId w:val="9"/>
  </w:num>
  <w:num w:numId="4" w16cid:durableId="1199196175">
    <w:abstractNumId w:val="7"/>
  </w:num>
  <w:num w:numId="5" w16cid:durableId="1528787065">
    <w:abstractNumId w:val="9"/>
  </w:num>
  <w:num w:numId="6" w16cid:durableId="1952593484">
    <w:abstractNumId w:val="6"/>
  </w:num>
  <w:num w:numId="7" w16cid:durableId="1657878390">
    <w:abstractNumId w:val="8"/>
  </w:num>
  <w:num w:numId="8" w16cid:durableId="1762529148">
    <w:abstractNumId w:val="6"/>
  </w:num>
  <w:num w:numId="9" w16cid:durableId="624458960">
    <w:abstractNumId w:val="2"/>
  </w:num>
  <w:num w:numId="10" w16cid:durableId="390857056">
    <w:abstractNumId w:val="0"/>
  </w:num>
  <w:num w:numId="11" w16cid:durableId="1161045747">
    <w:abstractNumId w:val="3"/>
  </w:num>
  <w:num w:numId="12" w16cid:durableId="807551171">
    <w:abstractNumId w:val="4"/>
  </w:num>
  <w:num w:numId="13" w16cid:durableId="145695004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64"/>
    <w:rsid w:val="000E7A44"/>
    <w:rsid w:val="00141DDC"/>
    <w:rsid w:val="001C4E5D"/>
    <w:rsid w:val="002540AF"/>
    <w:rsid w:val="00284EC5"/>
    <w:rsid w:val="003707CA"/>
    <w:rsid w:val="004C1AEF"/>
    <w:rsid w:val="004C7BE5"/>
    <w:rsid w:val="006B5771"/>
    <w:rsid w:val="006D4223"/>
    <w:rsid w:val="0072567A"/>
    <w:rsid w:val="00753B79"/>
    <w:rsid w:val="00756E21"/>
    <w:rsid w:val="009331C5"/>
    <w:rsid w:val="00AA7512"/>
    <w:rsid w:val="00AC57E7"/>
    <w:rsid w:val="00AD6064"/>
    <w:rsid w:val="00AD7026"/>
    <w:rsid w:val="00B42279"/>
    <w:rsid w:val="00BC2DB1"/>
    <w:rsid w:val="00CB690F"/>
    <w:rsid w:val="00CF6F72"/>
    <w:rsid w:val="00D379B3"/>
    <w:rsid w:val="00E00AA6"/>
    <w:rsid w:val="00E45523"/>
    <w:rsid w:val="00EC184A"/>
    <w:rsid w:val="00FB502A"/>
    <w:rsid w:val="00FC1DF8"/>
    <w:rsid w:val="00F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1F2E7"/>
  <w15:chartTrackingRefBased/>
  <w15:docId w15:val="{20141F87-CA41-415E-A0C9-5194D9EB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B3"/>
    <w:pPr>
      <w:spacing w:line="259" w:lineRule="auto"/>
    </w:pPr>
    <w:rPr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0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E7"/>
  </w:style>
  <w:style w:type="paragraph" w:styleId="Footer">
    <w:name w:val="footer"/>
    <w:basedOn w:val="Normal"/>
    <w:link w:val="FooterChar"/>
    <w:uiPriority w:val="99"/>
    <w:unhideWhenUsed/>
    <w:rsid w:val="00A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E7"/>
  </w:style>
  <w:style w:type="character" w:styleId="CommentReference">
    <w:name w:val="annotation reference"/>
    <w:basedOn w:val="DefaultParagraphFont"/>
    <w:uiPriority w:val="99"/>
    <w:semiHidden/>
    <w:unhideWhenUsed/>
    <w:rsid w:val="00AC5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7E7"/>
    <w:rPr>
      <w:sz w:val="20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0E7A4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B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centure.com/cn-zh/careers/local/accenture-china-campus-pag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481B21781FD408A76C0AD592AE46D" ma:contentTypeVersion="14" ma:contentTypeDescription="Create a new document." ma:contentTypeScope="" ma:versionID="adcd45d22e580a4c375932b43bf79fd0">
  <xsd:schema xmlns:xsd="http://www.w3.org/2001/XMLSchema" xmlns:xs="http://www.w3.org/2001/XMLSchema" xmlns:p="http://schemas.microsoft.com/office/2006/metadata/properties" xmlns:ns2="7b14b3a0-e961-4d79-b903-5b68c97d10a4" xmlns:ns3="cca739c9-d440-44bc-b06f-fd655601e63d" targetNamespace="http://schemas.microsoft.com/office/2006/metadata/properties" ma:root="true" ma:fieldsID="db14816fd3e021a2a374201682ab997b" ns2:_="" ns3:_="">
    <xsd:import namespace="7b14b3a0-e961-4d79-b903-5b68c97d10a4"/>
    <xsd:import namespace="cca739c9-d440-44bc-b06f-fd655601e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4b3a0-e961-4d79-b903-5b68c97d1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54e7d8-0354-4d30-9ae3-65c479a62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39c9-d440-44bc-b06f-fd655601e6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05d207-cede-47ca-b426-a963ff388406}" ma:internalName="TaxCatchAll" ma:showField="CatchAllData" ma:web="cca739c9-d440-44bc-b06f-fd655601e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a739c9-d440-44bc-b06f-fd655601e63d" xsi:nil="true"/>
    <lcf76f155ced4ddcb4097134ff3c332f xmlns="7b14b3a0-e961-4d79-b903-5b68c97d10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3E48EC-655B-431D-9DBA-516D6516B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4b3a0-e961-4d79-b903-5b68c97d10a4"/>
    <ds:schemaRef ds:uri="cca739c9-d440-44bc-b06f-fd655601e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66FDC-ED3E-45D8-B8C1-51FAB7372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30F6B-17DF-4049-9775-0EB2E0D1D52A}">
  <ds:schemaRefs>
    <ds:schemaRef ds:uri="http://schemas.microsoft.com/office/2006/metadata/properties"/>
    <ds:schemaRef ds:uri="http://schemas.microsoft.com/office/infopath/2007/PartnerControls"/>
    <ds:schemaRef ds:uri="cca739c9-d440-44bc-b06f-fd655601e63d"/>
    <ds:schemaRef ds:uri="7b14b3a0-e961-4d79-b903-5b68c97d10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Jinfang</dc:creator>
  <cp:keywords/>
  <dc:description/>
  <cp:lastModifiedBy>Chen, Jinfang</cp:lastModifiedBy>
  <cp:revision>11</cp:revision>
  <dcterms:created xsi:type="dcterms:W3CDTF">2025-09-01T08:10:00Z</dcterms:created>
  <dcterms:modified xsi:type="dcterms:W3CDTF">2025-09-11T02:20:00Z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0x010100407481B21781FD408A76C0AD592AE46D</vt:lpwstr>
  </property>
  <property fmtid="{D5CDD505-2E9C-101B-9397-08002B2CF9AE}" pid="3" name="MediaServiceImageTags">
    <vt:lpwstr/>
  </property>
</Properties>
</file>