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FF39" w14:textId="6BD5FAF8" w:rsidR="00F51F18" w:rsidRDefault="00F51F18" w:rsidP="00D14AFB">
      <w:pPr>
        <w:pStyle w:val="ae"/>
        <w:spacing w:before="0" w:beforeAutospacing="0" w:after="0" w:afterAutospacing="0" w:line="500" w:lineRule="exact"/>
        <w:rPr>
          <w:rFonts w:ascii="微软雅黑" w:eastAsia="微软雅黑" w:hAnsi="微软雅黑" w:hint="eastAsia"/>
          <w:b/>
          <w:bCs/>
          <w:sz w:val="20"/>
          <w:szCs w:val="20"/>
        </w:rPr>
      </w:pPr>
      <w:r>
        <w:rPr>
          <w:noProof/>
        </w:rPr>
        <w:drawing>
          <wp:anchor distT="0" distB="0" distL="114300" distR="114300" simplePos="0" relativeHeight="251661312" behindDoc="0" locked="0" layoutInCell="1" allowOverlap="1" wp14:anchorId="28B101C2" wp14:editId="2EB22E16">
            <wp:simplePos x="0" y="0"/>
            <wp:positionH relativeFrom="column">
              <wp:posOffset>45720</wp:posOffset>
            </wp:positionH>
            <wp:positionV relativeFrom="paragraph">
              <wp:posOffset>0</wp:posOffset>
            </wp:positionV>
            <wp:extent cx="5274310" cy="1976120"/>
            <wp:effectExtent l="0" t="0" r="2540" b="5080"/>
            <wp:wrapTopAndBottom/>
            <wp:docPr id="9232889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97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C2754" w14:textId="5A96F230" w:rsidR="00D14AFB" w:rsidRPr="00D14AFB" w:rsidRDefault="00D14AFB" w:rsidP="00D14AFB">
      <w:pPr>
        <w:pStyle w:val="ae"/>
        <w:spacing w:before="0" w:beforeAutospacing="0" w:after="0" w:afterAutospacing="0" w:line="500" w:lineRule="exact"/>
        <w:rPr>
          <w:rFonts w:ascii="微软雅黑" w:eastAsia="微软雅黑" w:hAnsi="微软雅黑" w:hint="eastAsia"/>
          <w:b/>
          <w:bCs/>
          <w:sz w:val="20"/>
          <w:szCs w:val="20"/>
        </w:rPr>
      </w:pPr>
      <w:r w:rsidRPr="002376AF">
        <w:rPr>
          <w:rFonts w:ascii="微软雅黑" w:eastAsia="微软雅黑" w:hAnsi="微软雅黑" w:hint="eastAsia"/>
          <w:b/>
          <w:bCs/>
          <w:sz w:val="20"/>
          <w:szCs w:val="20"/>
        </w:rPr>
        <w:t>【公司介绍】</w:t>
      </w:r>
    </w:p>
    <w:p w14:paraId="6359B06C"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名创优品（MINISO）创始于2013年，总部位于广州琶洲，是“中国企业500强”“国家高新技术企业”，目前已实现美港两地双重主要上市。截至2025年9月30日，集团累计进驻全球112个国家，拥有超过8000家门店。</w:t>
      </w:r>
    </w:p>
    <w:p w14:paraId="02D21194"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MINISO was founded in 2013 and we are headquartered in Guangzhou, China. Recognized as a "Top 500 Chinese Enterprise" and a "National High-Tech Enterprise", MINISO is dual primary listed on the New York Stock Exchange (NYSE) and the Hong Kong Stock Exchange (HKEX). As of September 30, 2025, MINISO has entered 112 markets, operating over 8,000 stores worldwide.</w:t>
      </w:r>
    </w:p>
    <w:p w14:paraId="4FF91549"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p>
    <w:p w14:paraId="21B2660B"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MINISO的企业使命是“为开心而生”，希望通过非常亲民的价格，向全球用户提供有创意的优质IP产品，实现IP普惠与快乐平权。目前，MINISO打造了“顶级授权IP+独家自有IP”双轮驱动模型，不仅与迪士尼等超150个全球知名IP深度合作，还成功孵化出吉福特熊、墩DUN鸡等原创IP，并独家签约YOYO、Kumaru、萝卜街等艺术家IP，构建起覆盖全年龄段、兼具文化深度与情感共鸣的IP矩阵。</w:t>
      </w:r>
    </w:p>
    <w:p w14:paraId="54017A47"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Our corporate mission is "Life is for Fun." We aim to deliver creative, high-quality IP products at highly affordable prices to consumers worldwide, making IP products accessible and spreading happiness to everyone.</w:t>
      </w:r>
    </w:p>
    <w:p w14:paraId="57BCDE2B"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p>
    <w:p w14:paraId="03A3F270"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lastRenderedPageBreak/>
        <w:t>With a dual strategy of “Licensed IP + Proprietary IP”,  we have established deep collaborations with more than 150 globally renowned IPs, including Disney, while successfully incubating original IPs such as Gift Bear and Friends and DunDun. In addition, we have secured exclusive partnerships with artist IPs including YOYO, Kumaru, and Carrot Street, building a comprehensive IP matrix that spans all age groups and blends cultural depth with emotional resonance.</w:t>
      </w:r>
    </w:p>
    <w:p w14:paraId="43986BDC"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p>
    <w:p w14:paraId="496EA11A"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作为有温度的全球化企业，MINISO始终视人才与企业文化为最宝贵的资产，致力于为员工提供广阔的发展平台和多样化的职业成长路径。在员工关怀上，首期投入1000万设立员工婚育基金，为员工新婚/生育提供1万元及以上的现金奖励；终端设“委屈奖”专项奖金，总部设有健身房、瑜伽室、按摩室、母婴室等暖心空间，近年已横扫“福布斯中国最受欢迎雇主”、“《哈佛商业评论》高能团队全球化特别大奖”、“HR Asia亚洲最佳雇主”、“全球卓越职场认证”、“领英全球人才吸引力雇主”等超过30项雇主大奖。</w:t>
      </w:r>
    </w:p>
    <w:p w14:paraId="3427358B"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As a global enterprise with a human touch, we consistently view talent and corporate culture as our most valuable assets and are committed to providing our employees with broad development platforms and diverse career growth paths.In terms of employee care, we have invested RMB 10 million to establish an Employee Marriage and Childbirth Fund, offering cash rewards of RMB 10,000 or more for our employees' new marriages and births. In our retail stores, we have introduced a "Comfort Award" bonus program, while at our headquarters, our employees can access thoughtfully designed facilities such as gyms, yoga studios, massage rooms, and maternity rooms. In recent years, we have won over 30 employer awards, including Forbes China's Most Popular Employer、《Harvard Business Review》High Energy Team Awards-Globalization Award、HR Asia Best Companies To Work For In Asia Award、Great Place to Work®Certification、Linkedin Global Talent Magnet Employer etc.</w:t>
      </w:r>
    </w:p>
    <w:p w14:paraId="5F3DD9D4"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p>
    <w:p w14:paraId="62DA8D07" w14:textId="77777777" w:rsidR="00CD07A9" w:rsidRPr="00CD07A9" w:rsidRDefault="00CD07A9" w:rsidP="00CD07A9">
      <w:pPr>
        <w:widowControl/>
        <w:spacing w:line="500" w:lineRule="exact"/>
        <w:ind w:firstLineChars="200" w:firstLine="400"/>
        <w:jc w:val="left"/>
        <w:rPr>
          <w:rFonts w:ascii="微软雅黑" w:eastAsia="微软雅黑" w:hAnsi="微软雅黑" w:hint="eastAsia"/>
          <w:sz w:val="20"/>
          <w:szCs w:val="20"/>
        </w:rPr>
      </w:pPr>
      <w:r w:rsidRPr="00CD07A9">
        <w:rPr>
          <w:rFonts w:ascii="微软雅黑" w:eastAsia="微软雅黑" w:hAnsi="微软雅黑" w:hint="eastAsia"/>
          <w:sz w:val="20"/>
          <w:szCs w:val="20"/>
        </w:rPr>
        <w:t>围绕“全球领先的IP运营平台”的全新愿景，MINISO将继续深耕兴趣消费赛道, 为全球的艺术家和创作者提供全链路、全品类、全渠道、全球化的服务运营平台，通过多IP、多品类、全球化战略路径，为全球消费者提供令人心动的产品、服务及美好的消费体验，实现从零售公司向文化创意公司的转型跃升。</w:t>
      </w:r>
    </w:p>
    <w:p w14:paraId="1DC4EEE8" w14:textId="75613EC6" w:rsidR="00D14AFB" w:rsidRDefault="00CD07A9" w:rsidP="00CD07A9">
      <w:pPr>
        <w:widowControl/>
        <w:spacing w:line="500" w:lineRule="exact"/>
        <w:ind w:firstLineChars="200" w:firstLine="400"/>
        <w:jc w:val="left"/>
        <w:rPr>
          <w:rFonts w:ascii="微软雅黑" w:eastAsia="微软雅黑" w:hAnsi="微软雅黑"/>
          <w:sz w:val="20"/>
          <w:szCs w:val="20"/>
        </w:rPr>
      </w:pPr>
      <w:r w:rsidRPr="00CD07A9">
        <w:rPr>
          <w:rFonts w:ascii="微软雅黑" w:eastAsia="微软雅黑" w:hAnsi="微软雅黑" w:hint="eastAsia"/>
          <w:sz w:val="20"/>
          <w:szCs w:val="20"/>
        </w:rPr>
        <w:t>Aligned with our new vision of becoming the world’s leading IP operation platform, we will continue to deepen our presence in the interest-driven consumption track, and provide a comprehensive, end-to-end, multi-category, multi-channel, globally integrated</w:t>
      </w:r>
      <w:r w:rsidRPr="00CD07A9">
        <w:rPr>
          <w:rFonts w:ascii="微软雅黑" w:eastAsia="微软雅黑" w:hAnsi="微软雅黑"/>
          <w:sz w:val="20"/>
          <w:szCs w:val="20"/>
        </w:rPr>
        <w:t xml:space="preserve"> service platform for artists and creators worldwide. Through a multi</w:t>
      </w:r>
      <w:r w:rsidRPr="00CD07A9">
        <w:rPr>
          <w:rFonts w:ascii="Cambria Math" w:eastAsia="微软雅黑" w:hAnsi="Cambria Math" w:cs="Cambria Math"/>
          <w:sz w:val="20"/>
          <w:szCs w:val="20"/>
        </w:rPr>
        <w:t>‑</w:t>
      </w:r>
      <w:r w:rsidRPr="00CD07A9">
        <w:rPr>
          <w:rFonts w:ascii="微软雅黑" w:eastAsia="微软雅黑" w:hAnsi="微软雅黑"/>
          <w:sz w:val="20"/>
          <w:szCs w:val="20"/>
        </w:rPr>
        <w:t>IP, multi-category, global strategy, we will deliver appealing products, services and delightful experiences to global consumers, driving our transformation from a retail enterprise to a</w:t>
      </w:r>
      <w:r w:rsidRPr="00CD07A9">
        <w:rPr>
          <w:rFonts w:ascii="微软雅黑" w:eastAsia="微软雅黑" w:hAnsi="微软雅黑" w:hint="eastAsia"/>
          <w:sz w:val="20"/>
          <w:szCs w:val="20"/>
        </w:rPr>
        <w:t xml:space="preserve"> cultural and creative enterprise.</w:t>
      </w:r>
    </w:p>
    <w:p w14:paraId="48DFD293" w14:textId="77777777" w:rsidR="00382516" w:rsidRPr="003A5809" w:rsidRDefault="00382516" w:rsidP="00CD07A9">
      <w:pPr>
        <w:widowControl/>
        <w:spacing w:line="500" w:lineRule="exact"/>
        <w:ind w:firstLineChars="200" w:firstLine="400"/>
        <w:jc w:val="left"/>
        <w:rPr>
          <w:rFonts w:ascii="微软雅黑" w:eastAsia="微软雅黑" w:hAnsi="微软雅黑" w:hint="eastAsia"/>
          <w:sz w:val="20"/>
          <w:szCs w:val="20"/>
        </w:rPr>
      </w:pPr>
    </w:p>
    <w:p w14:paraId="270DEBE3" w14:textId="77777777" w:rsidR="00D14AFB" w:rsidRPr="003A5809" w:rsidRDefault="00D14AFB" w:rsidP="00D14AFB">
      <w:pPr>
        <w:widowControl/>
        <w:spacing w:line="500" w:lineRule="exact"/>
        <w:jc w:val="left"/>
        <w:rPr>
          <w:rFonts w:ascii="微软雅黑" w:eastAsia="微软雅黑" w:hAnsi="微软雅黑" w:cs="宋体" w:hint="eastAsia"/>
          <w:b/>
          <w:bCs/>
          <w:caps/>
          <w:spacing w:val="15"/>
          <w:kern w:val="0"/>
          <w:sz w:val="20"/>
          <w:szCs w:val="20"/>
        </w:rPr>
      </w:pPr>
      <w:r w:rsidRPr="003A5809">
        <w:rPr>
          <w:rFonts w:ascii="微软雅黑" w:eastAsia="微软雅黑" w:hAnsi="微软雅黑" w:cs="宋体" w:hint="eastAsia"/>
          <w:b/>
          <w:bCs/>
          <w:caps/>
          <w:spacing w:val="15"/>
          <w:kern w:val="0"/>
          <w:sz w:val="20"/>
          <w:szCs w:val="20"/>
        </w:rPr>
        <w:t>一、校园招聘计划简介</w:t>
      </w:r>
    </w:p>
    <w:p w14:paraId="5C1F2061" w14:textId="3CBE3A64" w:rsidR="00D14AFB" w:rsidRPr="003A5809" w:rsidRDefault="00D14AFB" w:rsidP="00D14AFB">
      <w:pPr>
        <w:spacing w:line="500" w:lineRule="exact"/>
        <w:rPr>
          <w:rFonts w:ascii="微软雅黑" w:eastAsia="微软雅黑" w:hAnsi="微软雅黑" w:hint="eastAsia"/>
          <w:sz w:val="20"/>
          <w:szCs w:val="20"/>
        </w:rPr>
      </w:pPr>
      <w:r w:rsidRPr="003A5809">
        <w:rPr>
          <w:rFonts w:ascii="微软雅黑" w:eastAsia="微软雅黑" w:hAnsi="微软雅黑" w:hint="eastAsia"/>
          <w:b/>
          <w:bCs/>
          <w:sz w:val="20"/>
          <w:szCs w:val="20"/>
        </w:rPr>
        <w:t>“黑马工程</w:t>
      </w:r>
      <w:r w:rsidRPr="003A5809">
        <w:rPr>
          <w:rFonts w:ascii="微软雅黑" w:eastAsia="微软雅黑" w:hAnsi="微软雅黑" w:hint="eastAsia"/>
          <w:b/>
          <w:bCs/>
          <w:sz w:val="20"/>
          <w:szCs w:val="20"/>
          <w:lang w:eastAsia="zh-Hans"/>
        </w:rPr>
        <w:t>计划</w:t>
      </w:r>
      <w:r w:rsidRPr="003A5809">
        <w:rPr>
          <w:rFonts w:ascii="微软雅黑" w:eastAsia="微软雅黑" w:hAnsi="微软雅黑" w:hint="eastAsia"/>
          <w:b/>
          <w:bCs/>
          <w:sz w:val="20"/>
          <w:szCs w:val="20"/>
        </w:rPr>
        <w:t>”</w:t>
      </w:r>
      <w:r w:rsidRPr="003A5809">
        <w:rPr>
          <w:rFonts w:ascii="微软雅黑" w:eastAsia="微软雅黑" w:hAnsi="微软雅黑" w:hint="eastAsia"/>
          <w:sz w:val="20"/>
          <w:szCs w:val="20"/>
        </w:rPr>
        <w:t xml:space="preserve"> ，为推进名创全球化进程，实现超级品牌目标，向战略部门和战略岗位，输送具有国际化视野、能拿结果打胜仗，具有名创基因的中高端复合型人才。</w:t>
      </w:r>
    </w:p>
    <w:p w14:paraId="312A1CEE" w14:textId="77777777" w:rsidR="00D14AFB" w:rsidRPr="003A5809" w:rsidRDefault="00D14AFB" w:rsidP="00D14AFB">
      <w:pPr>
        <w:widowControl/>
        <w:spacing w:line="500" w:lineRule="exact"/>
        <w:jc w:val="left"/>
        <w:rPr>
          <w:rFonts w:ascii="微软雅黑" w:eastAsia="微软雅黑" w:hAnsi="微软雅黑" w:cs="宋体" w:hint="eastAsia"/>
          <w:b/>
          <w:bCs/>
          <w:caps/>
          <w:spacing w:val="15"/>
          <w:kern w:val="0"/>
          <w:sz w:val="20"/>
          <w:szCs w:val="20"/>
        </w:rPr>
      </w:pPr>
      <w:r w:rsidRPr="003A5809">
        <w:rPr>
          <w:rFonts w:ascii="微软雅黑" w:eastAsia="微软雅黑" w:hAnsi="微软雅黑" w:cs="宋体" w:hint="eastAsia"/>
          <w:b/>
          <w:bCs/>
          <w:caps/>
          <w:spacing w:val="15"/>
          <w:kern w:val="0"/>
          <w:sz w:val="20"/>
          <w:szCs w:val="20"/>
        </w:rPr>
        <w:t>二、招聘岗位</w:t>
      </w:r>
    </w:p>
    <w:p w14:paraId="37A49B52" w14:textId="25A44A4C" w:rsidR="00D14AFB" w:rsidRPr="003A5809" w:rsidRDefault="00D14AFB" w:rsidP="00D14AFB">
      <w:pPr>
        <w:spacing w:line="500" w:lineRule="exact"/>
        <w:rPr>
          <w:rFonts w:ascii="微软雅黑" w:eastAsia="微软雅黑" w:hAnsi="微软雅黑" w:hint="eastAsia"/>
          <w:b/>
          <w:bCs/>
          <w:sz w:val="20"/>
          <w:szCs w:val="20"/>
          <w:lang w:eastAsia="zh-Hans"/>
        </w:rPr>
      </w:pPr>
      <w:r w:rsidRPr="003A5809">
        <w:rPr>
          <w:rFonts w:ascii="微软雅黑" w:eastAsia="微软雅黑" w:hAnsi="微软雅黑" w:hint="eastAsia"/>
          <w:b/>
          <w:bCs/>
          <w:sz w:val="20"/>
          <w:szCs w:val="20"/>
        </w:rPr>
        <w:t>（1）发展方向：</w:t>
      </w:r>
      <w:r w:rsidRPr="003A5809">
        <w:rPr>
          <w:rFonts w:ascii="微软雅黑" w:eastAsia="微软雅黑" w:hAnsi="微软雅黑" w:cs="宋体" w:hint="eastAsia"/>
          <w:caps/>
          <w:spacing w:val="15"/>
          <w:kern w:val="0"/>
          <w:sz w:val="20"/>
          <w:szCs w:val="20"/>
        </w:rPr>
        <w:t>商品类/营销类/海外类</w:t>
      </w:r>
      <w:r w:rsidR="00534DDD" w:rsidRPr="003A5809">
        <w:rPr>
          <w:rFonts w:ascii="微软雅黑" w:eastAsia="微软雅黑" w:hAnsi="微软雅黑" w:cs="宋体" w:hint="eastAsia"/>
          <w:caps/>
          <w:spacing w:val="15"/>
          <w:kern w:val="0"/>
          <w:sz w:val="20"/>
          <w:szCs w:val="20"/>
        </w:rPr>
        <w:t>/渠道类</w:t>
      </w:r>
    </w:p>
    <w:p w14:paraId="40E76FDB" w14:textId="77777777" w:rsidR="00D14AFB" w:rsidRPr="003A5809" w:rsidRDefault="00D14AFB" w:rsidP="00D14AFB">
      <w:pPr>
        <w:spacing w:line="500" w:lineRule="exact"/>
        <w:rPr>
          <w:rFonts w:ascii="微软雅黑" w:eastAsia="微软雅黑" w:hAnsi="微软雅黑" w:hint="eastAsia"/>
          <w:b/>
          <w:bCs/>
          <w:sz w:val="20"/>
          <w:szCs w:val="20"/>
        </w:rPr>
      </w:pPr>
      <w:r w:rsidRPr="003A5809">
        <w:rPr>
          <w:rFonts w:ascii="微软雅黑" w:eastAsia="微软雅黑" w:hAnsi="微软雅黑" w:hint="eastAsia"/>
          <w:b/>
          <w:bCs/>
          <w:sz w:val="20"/>
          <w:szCs w:val="20"/>
        </w:rPr>
        <w:t>（2）岗位职责：</w:t>
      </w:r>
    </w:p>
    <w:p w14:paraId="09BB00F3" w14:textId="77777777" w:rsidR="00D14AFB" w:rsidRPr="003A5809" w:rsidRDefault="00D14AFB" w:rsidP="00D14AFB">
      <w:pPr>
        <w:spacing w:line="500" w:lineRule="exact"/>
        <w:rPr>
          <w:rFonts w:ascii="微软雅黑" w:eastAsia="微软雅黑" w:hAnsi="微软雅黑" w:hint="eastAsia"/>
          <w:color w:val="141414"/>
          <w:sz w:val="20"/>
          <w:szCs w:val="20"/>
        </w:rPr>
      </w:pPr>
      <w:r w:rsidRPr="003A5809">
        <w:rPr>
          <w:rFonts w:ascii="微软雅黑" w:eastAsia="微软雅黑" w:hAnsi="微软雅黑" w:hint="eastAsia"/>
          <w:color w:val="141414"/>
          <w:sz w:val="20"/>
          <w:szCs w:val="20"/>
        </w:rPr>
        <w:t>1、</w:t>
      </w:r>
      <w:r w:rsidRPr="003A5809">
        <w:rPr>
          <w:rFonts w:ascii="微软雅黑" w:eastAsia="微软雅黑" w:hAnsi="微软雅黑"/>
          <w:color w:val="141414"/>
          <w:sz w:val="20"/>
          <w:szCs w:val="20"/>
        </w:rPr>
        <w:t>深入核心业务链条关键岗位轮岗、操盘跨国商业项目、跨文化交流</w:t>
      </w:r>
    </w:p>
    <w:p w14:paraId="66201C54" w14:textId="77777777" w:rsidR="00D14AFB" w:rsidRPr="003A5809" w:rsidRDefault="00D14AFB" w:rsidP="00D14AFB">
      <w:pPr>
        <w:spacing w:line="500" w:lineRule="exact"/>
        <w:rPr>
          <w:rFonts w:ascii="微软雅黑" w:eastAsia="微软雅黑" w:hAnsi="微软雅黑" w:hint="eastAsia"/>
          <w:color w:val="141414"/>
          <w:sz w:val="20"/>
          <w:szCs w:val="20"/>
        </w:rPr>
      </w:pPr>
      <w:r w:rsidRPr="003A5809">
        <w:rPr>
          <w:rFonts w:ascii="微软雅黑" w:eastAsia="微软雅黑" w:hAnsi="微软雅黑" w:hint="eastAsia"/>
          <w:color w:val="141414"/>
          <w:sz w:val="20"/>
          <w:szCs w:val="20"/>
        </w:rPr>
        <w:t>2、</w:t>
      </w:r>
      <w:r w:rsidRPr="003A5809">
        <w:rPr>
          <w:rFonts w:ascii="微软雅黑" w:eastAsia="微软雅黑" w:hAnsi="微软雅黑"/>
          <w:color w:val="141414"/>
          <w:sz w:val="20"/>
          <w:szCs w:val="20"/>
        </w:rPr>
        <w:t>参与国内门店精细化运营、战略品类研发与流程实操、品牌营销与私域运营 ·</w:t>
      </w:r>
    </w:p>
    <w:p w14:paraId="78EBA93D" w14:textId="77777777" w:rsidR="00D14AFB" w:rsidRPr="003A5809" w:rsidRDefault="00D14AFB" w:rsidP="00D14AFB">
      <w:pPr>
        <w:spacing w:line="500" w:lineRule="exact"/>
        <w:rPr>
          <w:rFonts w:ascii="微软雅黑" w:eastAsia="微软雅黑" w:hAnsi="微软雅黑" w:hint="eastAsia"/>
          <w:color w:val="141414"/>
          <w:sz w:val="20"/>
          <w:szCs w:val="20"/>
        </w:rPr>
      </w:pPr>
      <w:r w:rsidRPr="003A5809">
        <w:rPr>
          <w:rFonts w:ascii="微软雅黑" w:eastAsia="微软雅黑" w:hAnsi="微软雅黑" w:hint="eastAsia"/>
          <w:color w:val="141414"/>
          <w:sz w:val="20"/>
          <w:szCs w:val="20"/>
        </w:rPr>
        <w:t>3、</w:t>
      </w:r>
      <w:r w:rsidRPr="003A5809">
        <w:rPr>
          <w:rFonts w:ascii="微软雅黑" w:eastAsia="微软雅黑" w:hAnsi="微软雅黑"/>
          <w:color w:val="141414"/>
          <w:sz w:val="20"/>
          <w:szCs w:val="20"/>
        </w:rPr>
        <w:t xml:space="preserve">熟悉主要业务流程并掌握工作必要技能，并完成专题课题研究和相关项目 </w:t>
      </w:r>
    </w:p>
    <w:p w14:paraId="03C88A7E" w14:textId="77777777" w:rsidR="00D14AFB" w:rsidRPr="003A5809" w:rsidRDefault="00D14AFB" w:rsidP="00D14AFB">
      <w:pPr>
        <w:spacing w:line="500" w:lineRule="exact"/>
        <w:rPr>
          <w:rFonts w:ascii="微软雅黑" w:eastAsia="微软雅黑" w:hAnsi="微软雅黑" w:hint="eastAsia"/>
          <w:color w:val="141414"/>
          <w:sz w:val="20"/>
          <w:szCs w:val="20"/>
        </w:rPr>
      </w:pPr>
      <w:r w:rsidRPr="003A5809">
        <w:rPr>
          <w:rFonts w:ascii="微软雅黑" w:eastAsia="微软雅黑" w:hAnsi="微软雅黑" w:hint="eastAsia"/>
          <w:color w:val="141414"/>
          <w:sz w:val="20"/>
          <w:szCs w:val="20"/>
        </w:rPr>
        <w:t>4、</w:t>
      </w:r>
      <w:r w:rsidRPr="003A5809">
        <w:rPr>
          <w:rFonts w:ascii="微软雅黑" w:eastAsia="微软雅黑" w:hAnsi="微软雅黑"/>
          <w:color w:val="141414"/>
          <w:sz w:val="20"/>
          <w:szCs w:val="20"/>
        </w:rPr>
        <w:t>快速融入团队，成为具有互联网思维、国际化视野的复合型未来领导者</w:t>
      </w:r>
    </w:p>
    <w:p w14:paraId="3F75A4AB" w14:textId="77777777" w:rsidR="00D14AFB" w:rsidRPr="003A5809" w:rsidRDefault="00D14AFB" w:rsidP="00D14AFB">
      <w:pPr>
        <w:spacing w:line="500" w:lineRule="exact"/>
        <w:rPr>
          <w:rFonts w:ascii="微软雅黑" w:eastAsia="微软雅黑" w:hAnsi="微软雅黑" w:cs="宋体" w:hint="eastAsia"/>
          <w:b/>
          <w:bCs/>
          <w:caps/>
          <w:spacing w:val="15"/>
          <w:kern w:val="0"/>
          <w:sz w:val="20"/>
          <w:szCs w:val="20"/>
        </w:rPr>
      </w:pPr>
      <w:r w:rsidRPr="003A5809">
        <w:rPr>
          <w:rFonts w:ascii="微软雅黑" w:eastAsia="微软雅黑" w:hAnsi="微软雅黑" w:hint="eastAsia"/>
          <w:b/>
          <w:bCs/>
          <w:caps/>
          <w:spacing w:val="15"/>
          <w:sz w:val="20"/>
          <w:szCs w:val="20"/>
        </w:rPr>
        <w:t>（3）</w:t>
      </w:r>
      <w:r w:rsidRPr="003A5809">
        <w:rPr>
          <w:rFonts w:ascii="微软雅黑" w:eastAsia="微软雅黑" w:hAnsi="微软雅黑" w:cs="宋体" w:hint="eastAsia"/>
          <w:b/>
          <w:bCs/>
          <w:caps/>
          <w:spacing w:val="15"/>
          <w:kern w:val="0"/>
          <w:sz w:val="20"/>
          <w:szCs w:val="20"/>
        </w:rPr>
        <w:t>任职资格：</w:t>
      </w:r>
    </w:p>
    <w:p w14:paraId="5A901D48" w14:textId="77777777" w:rsidR="003431CA" w:rsidRPr="00F6421A" w:rsidRDefault="003431CA" w:rsidP="003431CA">
      <w:pPr>
        <w:spacing w:line="500" w:lineRule="exact"/>
        <w:rPr>
          <w:rFonts w:ascii="微软雅黑" w:eastAsia="微软雅黑" w:hAnsi="微软雅黑" w:hint="eastAsia"/>
          <w:b/>
          <w:bCs/>
          <w:sz w:val="20"/>
          <w:szCs w:val="21"/>
        </w:rPr>
      </w:pPr>
      <w:r w:rsidRPr="00F6421A">
        <w:rPr>
          <w:rFonts w:ascii="微软雅黑" w:eastAsia="微软雅黑" w:hAnsi="微软雅黑" w:hint="eastAsia"/>
          <w:b/>
          <w:bCs/>
          <w:sz w:val="20"/>
          <w:szCs w:val="21"/>
        </w:rPr>
        <w:t>面向2025-2026届全球</w:t>
      </w:r>
      <w:r w:rsidRPr="00F6421A">
        <w:rPr>
          <w:rFonts w:ascii="微软雅黑" w:eastAsia="微软雅黑" w:hAnsi="微软雅黑"/>
          <w:b/>
          <w:bCs/>
          <w:sz w:val="20"/>
          <w:szCs w:val="21"/>
        </w:rPr>
        <w:t>本科/硕士研究生</w:t>
      </w:r>
    </w:p>
    <w:p w14:paraId="65C045DF" w14:textId="0D8B6A7A" w:rsidR="003431CA" w:rsidRPr="00F6421A" w:rsidRDefault="003431CA" w:rsidP="003431CA">
      <w:pPr>
        <w:spacing w:line="500" w:lineRule="exact"/>
        <w:rPr>
          <w:rFonts w:ascii="微软雅黑" w:eastAsia="微软雅黑" w:hAnsi="微软雅黑" w:hint="eastAsia"/>
          <w:sz w:val="20"/>
          <w:szCs w:val="21"/>
        </w:rPr>
      </w:pPr>
      <w:r w:rsidRPr="00F6421A">
        <w:rPr>
          <w:rFonts w:ascii="微软雅黑" w:eastAsia="微软雅黑" w:hAnsi="微软雅黑"/>
          <w:sz w:val="20"/>
          <w:szCs w:val="21"/>
        </w:rPr>
        <w:t>毕业时间为202</w:t>
      </w:r>
      <w:r>
        <w:rPr>
          <w:rFonts w:ascii="微软雅黑" w:eastAsia="微软雅黑" w:hAnsi="微软雅黑" w:hint="eastAsia"/>
          <w:sz w:val="20"/>
          <w:szCs w:val="21"/>
        </w:rPr>
        <w:t>4</w:t>
      </w:r>
      <w:r w:rsidRPr="00F6421A">
        <w:rPr>
          <w:rFonts w:ascii="微软雅黑" w:eastAsia="微软雅黑" w:hAnsi="微软雅黑"/>
          <w:sz w:val="20"/>
          <w:szCs w:val="21"/>
        </w:rPr>
        <w:t>年1</w:t>
      </w:r>
      <w:r>
        <w:rPr>
          <w:rFonts w:ascii="微软雅黑" w:eastAsia="微软雅黑" w:hAnsi="微软雅黑" w:hint="eastAsia"/>
          <w:sz w:val="20"/>
          <w:szCs w:val="21"/>
        </w:rPr>
        <w:t>0</w:t>
      </w:r>
      <w:r w:rsidRPr="00F6421A">
        <w:rPr>
          <w:rFonts w:ascii="微软雅黑" w:eastAsia="微软雅黑" w:hAnsi="微软雅黑"/>
          <w:sz w:val="20"/>
          <w:szCs w:val="21"/>
        </w:rPr>
        <w:t>月-202</w:t>
      </w:r>
      <w:r w:rsidR="00EF6F4D">
        <w:rPr>
          <w:rFonts w:ascii="微软雅黑" w:eastAsia="微软雅黑" w:hAnsi="微软雅黑" w:hint="eastAsia"/>
          <w:sz w:val="20"/>
          <w:szCs w:val="21"/>
        </w:rPr>
        <w:t>6</w:t>
      </w:r>
      <w:r w:rsidRPr="00F6421A">
        <w:rPr>
          <w:rFonts w:ascii="微软雅黑" w:eastAsia="微软雅黑" w:hAnsi="微软雅黑"/>
          <w:sz w:val="20"/>
          <w:szCs w:val="21"/>
        </w:rPr>
        <w:t>年</w:t>
      </w:r>
      <w:r w:rsidR="00EF6F4D">
        <w:rPr>
          <w:rFonts w:ascii="微软雅黑" w:eastAsia="微软雅黑" w:hAnsi="微软雅黑" w:hint="eastAsia"/>
          <w:sz w:val="20"/>
          <w:szCs w:val="21"/>
        </w:rPr>
        <w:t>9</w:t>
      </w:r>
      <w:r w:rsidRPr="00F6421A">
        <w:rPr>
          <w:rFonts w:ascii="微软雅黑" w:eastAsia="微软雅黑" w:hAnsi="微软雅黑"/>
          <w:sz w:val="20"/>
          <w:szCs w:val="21"/>
        </w:rPr>
        <w:t>月的</w:t>
      </w:r>
      <w:r>
        <w:rPr>
          <w:rFonts w:ascii="微软雅黑" w:eastAsia="微软雅黑" w:hAnsi="微软雅黑" w:hint="eastAsia"/>
          <w:sz w:val="20"/>
          <w:szCs w:val="21"/>
        </w:rPr>
        <w:t>海内外本科/硕士毕业生</w:t>
      </w:r>
    </w:p>
    <w:p w14:paraId="1C455960" w14:textId="77777777" w:rsidR="003431CA" w:rsidRDefault="003431CA" w:rsidP="003431CA">
      <w:pPr>
        <w:spacing w:line="500" w:lineRule="exact"/>
        <w:rPr>
          <w:rFonts w:ascii="微软雅黑" w:eastAsia="微软雅黑" w:hAnsi="微软雅黑" w:hint="eastAsia"/>
          <w:sz w:val="20"/>
          <w:szCs w:val="21"/>
        </w:rPr>
      </w:pPr>
      <w:r w:rsidRPr="00F6421A">
        <w:rPr>
          <w:rFonts w:ascii="微软雅黑" w:eastAsia="微软雅黑" w:hAnsi="微软雅黑"/>
          <w:sz w:val="20"/>
          <w:szCs w:val="21"/>
        </w:rPr>
        <w:t>※中国大陆以毕业证为准，非中国大陆地区以学位证为准</w:t>
      </w:r>
    </w:p>
    <w:p w14:paraId="3A58CA75" w14:textId="77777777" w:rsidR="00D14AFB" w:rsidRPr="003A5809" w:rsidRDefault="00D14AFB" w:rsidP="00D14AFB">
      <w:pPr>
        <w:pStyle w:val="ae"/>
        <w:spacing w:before="0" w:beforeAutospacing="0" w:after="0" w:afterAutospacing="0" w:line="500" w:lineRule="exact"/>
        <w:rPr>
          <w:rFonts w:ascii="微软雅黑" w:eastAsia="微软雅黑" w:hAnsi="微软雅黑" w:hint="eastAsia"/>
          <w:color w:val="141414"/>
          <w:sz w:val="20"/>
          <w:szCs w:val="20"/>
        </w:rPr>
      </w:pPr>
      <w:r w:rsidRPr="003A5809">
        <w:rPr>
          <w:rFonts w:ascii="微软雅黑" w:eastAsia="微软雅黑" w:hAnsi="微软雅黑"/>
          <w:b/>
          <w:bCs/>
          <w:color w:val="141414"/>
          <w:sz w:val="20"/>
          <w:szCs w:val="20"/>
        </w:rPr>
        <w:t>热爱零售/快消行业</w:t>
      </w:r>
    </w:p>
    <w:p w14:paraId="7B5BC730" w14:textId="77777777" w:rsidR="00D14AFB" w:rsidRPr="003A5809" w:rsidRDefault="00D14AFB" w:rsidP="00D14AFB">
      <w:pPr>
        <w:pStyle w:val="ae"/>
        <w:spacing w:before="0" w:beforeAutospacing="0" w:after="0" w:afterAutospacing="0" w:line="500" w:lineRule="exact"/>
        <w:rPr>
          <w:rFonts w:ascii="微软雅黑" w:eastAsia="微软雅黑" w:hAnsi="微软雅黑" w:hint="eastAsia"/>
          <w:color w:val="141414"/>
          <w:sz w:val="20"/>
          <w:szCs w:val="20"/>
        </w:rPr>
      </w:pPr>
      <w:r w:rsidRPr="003A5809">
        <w:rPr>
          <w:rFonts w:ascii="微软雅黑" w:eastAsia="微软雅黑" w:hAnsi="微软雅黑"/>
          <w:color w:val="141414"/>
          <w:sz w:val="20"/>
          <w:szCs w:val="20"/>
        </w:rPr>
        <w:t>具有市场敏锐度、商业头脑，有志成为复合型管理人才；</w:t>
      </w:r>
    </w:p>
    <w:p w14:paraId="203022A2" w14:textId="77777777" w:rsidR="00F4595C" w:rsidRDefault="00D14AFB" w:rsidP="00F4595C">
      <w:pPr>
        <w:pStyle w:val="ae"/>
        <w:spacing w:before="0" w:beforeAutospacing="0" w:after="0" w:afterAutospacing="0" w:line="500" w:lineRule="exact"/>
        <w:rPr>
          <w:rFonts w:ascii="微软雅黑" w:eastAsia="微软雅黑" w:hAnsi="微软雅黑" w:hint="eastAsia"/>
          <w:color w:val="141414"/>
          <w:sz w:val="20"/>
          <w:szCs w:val="20"/>
        </w:rPr>
      </w:pPr>
      <w:r w:rsidRPr="003A5809">
        <w:rPr>
          <w:rFonts w:ascii="微软雅黑" w:eastAsia="微软雅黑" w:hAnsi="微软雅黑"/>
          <w:color w:val="141414"/>
          <w:sz w:val="20"/>
          <w:szCs w:val="20"/>
        </w:rPr>
        <w:t>结果导向，擅长快速学习，具备发现问题、解决问题</w:t>
      </w:r>
      <w:r w:rsidRPr="002376AF">
        <w:rPr>
          <w:rFonts w:ascii="微软雅黑" w:eastAsia="微软雅黑" w:hAnsi="微软雅黑"/>
          <w:color w:val="141414"/>
          <w:sz w:val="20"/>
          <w:szCs w:val="20"/>
        </w:rPr>
        <w:t>的能力；</w:t>
      </w:r>
    </w:p>
    <w:p w14:paraId="04F265D1" w14:textId="61DE7971" w:rsidR="00D14AFB" w:rsidRPr="002376AF" w:rsidRDefault="00D14AFB" w:rsidP="00D14AFB">
      <w:pPr>
        <w:pStyle w:val="ae"/>
        <w:spacing w:before="0" w:beforeAutospacing="0" w:after="0" w:afterAutospacing="0" w:line="500" w:lineRule="exact"/>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自信独立、有同理心、较强的适应性</w:t>
      </w:r>
    </w:p>
    <w:p w14:paraId="6238B906" w14:textId="77777777" w:rsidR="00D14AFB" w:rsidRPr="00F4595C" w:rsidRDefault="00D14AFB" w:rsidP="00F4595C">
      <w:pPr>
        <w:spacing w:line="500" w:lineRule="exact"/>
        <w:rPr>
          <w:rFonts w:ascii="微软雅黑" w:eastAsia="微软雅黑" w:hAnsi="微软雅黑" w:hint="eastAsia"/>
          <w:color w:val="FF0000"/>
          <w:sz w:val="20"/>
          <w:szCs w:val="20"/>
        </w:rPr>
      </w:pPr>
      <w:r w:rsidRPr="00F4595C">
        <w:rPr>
          <w:rFonts w:ascii="微软雅黑" w:eastAsia="微软雅黑" w:hAnsi="微软雅黑" w:hint="eastAsia"/>
          <w:color w:val="FF0000"/>
          <w:sz w:val="20"/>
          <w:szCs w:val="20"/>
        </w:rPr>
        <w:t>*具体招聘岗位以名创优品官方渠道发布岗位信息为准，招满即止，早网申早面试早拿offer！</w:t>
      </w:r>
    </w:p>
    <w:p w14:paraId="351EFA90" w14:textId="77777777" w:rsidR="00D14AFB" w:rsidRPr="00F4595C" w:rsidRDefault="00D14AFB" w:rsidP="00F4595C">
      <w:pPr>
        <w:spacing w:line="500" w:lineRule="exact"/>
        <w:rPr>
          <w:rFonts w:ascii="微软雅黑" w:eastAsia="微软雅黑" w:hAnsi="微软雅黑" w:hint="eastAsia"/>
          <w:color w:val="FF0000"/>
          <w:sz w:val="20"/>
          <w:szCs w:val="20"/>
        </w:rPr>
      </w:pPr>
      <w:r w:rsidRPr="00F4595C">
        <w:rPr>
          <w:rFonts w:ascii="微软雅黑" w:eastAsia="微软雅黑" w:hAnsi="微软雅黑" w:hint="eastAsia"/>
          <w:color w:val="FF0000"/>
          <w:sz w:val="20"/>
          <w:szCs w:val="20"/>
        </w:rPr>
        <w:t>*每位同学可以投递两个岗位，分别第一志愿和第二志愿，如第一志愿未通过，则自动进入第二志愿筛选。</w:t>
      </w:r>
    </w:p>
    <w:p w14:paraId="007F48EC" w14:textId="77777777" w:rsidR="00D14AFB" w:rsidRPr="002376AF" w:rsidRDefault="00D14AFB" w:rsidP="00D14AFB">
      <w:pPr>
        <w:pStyle w:val="a9"/>
        <w:spacing w:line="500" w:lineRule="exact"/>
        <w:ind w:left="360"/>
        <w:rPr>
          <w:rFonts w:ascii="微软雅黑" w:eastAsia="微软雅黑" w:hAnsi="微软雅黑" w:hint="eastAsia"/>
          <w:color w:val="141414"/>
          <w:sz w:val="20"/>
          <w:szCs w:val="20"/>
        </w:rPr>
      </w:pPr>
    </w:p>
    <w:p w14:paraId="2E1D3AB6" w14:textId="77777777" w:rsidR="00D14AFB" w:rsidRPr="006B273D" w:rsidRDefault="00D14AFB" w:rsidP="00D14AFB">
      <w:pPr>
        <w:spacing w:line="500" w:lineRule="exact"/>
        <w:rPr>
          <w:rFonts w:ascii="微软雅黑" w:eastAsia="微软雅黑" w:hAnsi="微软雅黑" w:hint="eastAsia"/>
          <w:b/>
          <w:bCs/>
          <w:sz w:val="20"/>
          <w:szCs w:val="20"/>
        </w:rPr>
      </w:pPr>
      <w:r w:rsidRPr="006B273D">
        <w:rPr>
          <w:rFonts w:ascii="微软雅黑" w:eastAsia="微软雅黑" w:hAnsi="微软雅黑" w:hint="eastAsia"/>
          <w:b/>
          <w:bCs/>
          <w:sz w:val="20"/>
          <w:szCs w:val="20"/>
        </w:rPr>
        <w:t>三、培养成长体系</w:t>
      </w:r>
    </w:p>
    <w:p w14:paraId="32621BB4" w14:textId="77777777" w:rsidR="00D14AFB" w:rsidRDefault="00D14AFB" w:rsidP="00D14AFB">
      <w:pPr>
        <w:pStyle w:val="ae"/>
        <w:numPr>
          <w:ilvl w:val="0"/>
          <w:numId w:val="2"/>
        </w:numPr>
        <w:spacing w:before="0" w:beforeAutospacing="0" w:after="0" w:afterAutospacing="0" w:line="500" w:lineRule="exact"/>
        <w:rPr>
          <w:rFonts w:ascii="微软雅黑" w:eastAsia="微软雅黑" w:hAnsi="微软雅黑" w:hint="eastAsia"/>
          <w:color w:val="141414"/>
          <w:sz w:val="20"/>
          <w:szCs w:val="20"/>
        </w:rPr>
      </w:pPr>
      <w:r w:rsidRPr="006B273D">
        <w:rPr>
          <w:rFonts w:ascii="微软雅黑" w:eastAsia="微软雅黑" w:hAnsi="微软雅黑" w:hint="eastAsia"/>
          <w:color w:val="141414"/>
          <w:sz w:val="20"/>
          <w:szCs w:val="20"/>
        </w:rPr>
        <w:t>名创DNA融入及文化价值观行动实践</w:t>
      </w:r>
    </w:p>
    <w:p w14:paraId="78CDA795" w14:textId="77777777" w:rsidR="00D14AFB" w:rsidRDefault="00D14AFB" w:rsidP="00D14AFB">
      <w:pPr>
        <w:pStyle w:val="ae"/>
        <w:numPr>
          <w:ilvl w:val="0"/>
          <w:numId w:val="2"/>
        </w:numPr>
        <w:spacing w:before="0" w:beforeAutospacing="0" w:after="0" w:afterAutospacing="0" w:line="500" w:lineRule="exact"/>
        <w:rPr>
          <w:rFonts w:ascii="微软雅黑" w:eastAsia="微软雅黑" w:hAnsi="微软雅黑" w:hint="eastAsia"/>
          <w:color w:val="141414"/>
          <w:sz w:val="20"/>
          <w:szCs w:val="20"/>
        </w:rPr>
      </w:pPr>
      <w:r w:rsidRPr="006B273D">
        <w:rPr>
          <w:rFonts w:ascii="微软雅黑" w:eastAsia="微软雅黑" w:hAnsi="微软雅黑" w:hint="eastAsia"/>
          <w:color w:val="141414"/>
          <w:sz w:val="20"/>
          <w:szCs w:val="20"/>
        </w:rPr>
        <w:t>知名咨询公司提供全方位能力培养</w:t>
      </w:r>
    </w:p>
    <w:p w14:paraId="04A309DD" w14:textId="77777777" w:rsidR="00D14AFB" w:rsidRDefault="00D14AFB" w:rsidP="00D14AFB">
      <w:pPr>
        <w:pStyle w:val="ae"/>
        <w:numPr>
          <w:ilvl w:val="0"/>
          <w:numId w:val="2"/>
        </w:numPr>
        <w:spacing w:before="0" w:beforeAutospacing="0" w:after="0" w:afterAutospacing="0" w:line="500" w:lineRule="exact"/>
        <w:rPr>
          <w:rFonts w:ascii="微软雅黑" w:eastAsia="微软雅黑" w:hAnsi="微软雅黑" w:hint="eastAsia"/>
          <w:color w:val="141414"/>
          <w:sz w:val="20"/>
          <w:szCs w:val="20"/>
        </w:rPr>
      </w:pPr>
      <w:r w:rsidRPr="006B273D">
        <w:rPr>
          <w:rFonts w:ascii="微软雅黑" w:eastAsia="微软雅黑" w:hAnsi="微软雅黑" w:hint="eastAsia"/>
          <w:color w:val="141414"/>
          <w:sz w:val="20"/>
          <w:szCs w:val="20"/>
        </w:rPr>
        <w:t>副总裁指导、精英导师带教，项目组定期一对一辅导</w:t>
      </w:r>
    </w:p>
    <w:p w14:paraId="7DBE0F6A" w14:textId="77777777" w:rsidR="00D14AFB" w:rsidRPr="002376AF" w:rsidRDefault="00D14AFB" w:rsidP="00D14AFB">
      <w:pPr>
        <w:pStyle w:val="ae"/>
        <w:numPr>
          <w:ilvl w:val="0"/>
          <w:numId w:val="2"/>
        </w:numPr>
        <w:spacing w:before="0" w:beforeAutospacing="0" w:after="0" w:afterAutospacing="0" w:line="500" w:lineRule="exact"/>
        <w:rPr>
          <w:rFonts w:ascii="微软雅黑" w:eastAsia="微软雅黑" w:hAnsi="微软雅黑" w:hint="eastAsia"/>
          <w:color w:val="141414"/>
          <w:sz w:val="20"/>
          <w:szCs w:val="20"/>
        </w:rPr>
      </w:pPr>
      <w:r w:rsidRPr="006B273D">
        <w:rPr>
          <w:rFonts w:ascii="微软雅黑" w:eastAsia="微软雅黑" w:hAnsi="微软雅黑" w:hint="eastAsia"/>
          <w:color w:val="141414"/>
          <w:sz w:val="20"/>
          <w:szCs w:val="20"/>
        </w:rPr>
        <w:t>集团战略性项目历练，核心业务板块轮岗历练</w:t>
      </w:r>
    </w:p>
    <w:p w14:paraId="7F62552F" w14:textId="77777777" w:rsidR="00D14AFB" w:rsidRPr="006B273D" w:rsidRDefault="00D14AFB" w:rsidP="00D14AFB">
      <w:pPr>
        <w:pStyle w:val="ae"/>
        <w:spacing w:before="0" w:beforeAutospacing="0" w:after="0" w:afterAutospacing="0" w:line="500" w:lineRule="exact"/>
        <w:rPr>
          <w:rFonts w:ascii="微软雅黑" w:eastAsia="微软雅黑" w:hAnsi="微软雅黑" w:hint="eastAsia"/>
          <w:color w:val="141414"/>
          <w:sz w:val="20"/>
          <w:szCs w:val="20"/>
        </w:rPr>
      </w:pPr>
    </w:p>
    <w:p w14:paraId="7A6AD9B1" w14:textId="77777777" w:rsidR="00D14AFB" w:rsidRPr="006B273D" w:rsidRDefault="00D14AFB" w:rsidP="00D14AFB">
      <w:pPr>
        <w:pStyle w:val="ae"/>
        <w:spacing w:before="0" w:beforeAutospacing="0" w:after="0" w:afterAutospacing="0" w:line="500" w:lineRule="exact"/>
        <w:jc w:val="both"/>
        <w:rPr>
          <w:rFonts w:ascii="微软雅黑" w:eastAsia="微软雅黑" w:hAnsi="微软雅黑" w:hint="eastAsia"/>
          <w:b/>
          <w:bCs/>
          <w:sz w:val="20"/>
          <w:szCs w:val="20"/>
        </w:rPr>
      </w:pPr>
      <w:r w:rsidRPr="006B273D">
        <w:rPr>
          <w:rFonts w:ascii="微软雅黑" w:eastAsia="微软雅黑" w:hAnsi="微软雅黑" w:hint="eastAsia"/>
          <w:b/>
          <w:bCs/>
          <w:sz w:val="20"/>
          <w:szCs w:val="20"/>
        </w:rPr>
        <w:t>四、薪资福利</w:t>
      </w:r>
    </w:p>
    <w:p w14:paraId="702E519C" w14:textId="77777777" w:rsidR="00D14AFB" w:rsidRPr="002376AF" w:rsidRDefault="00D14AFB" w:rsidP="00D14AFB">
      <w:pPr>
        <w:pStyle w:val="ae"/>
        <w:numPr>
          <w:ilvl w:val="0"/>
          <w:numId w:val="1"/>
        </w:numPr>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完善的福利体系</w:t>
      </w:r>
    </w:p>
    <w:p w14:paraId="3BFDC6AF"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color w:val="141414"/>
          <w:sz w:val="20"/>
          <w:szCs w:val="20"/>
        </w:rPr>
        <w:t>五险一金；绩效奖金；多个项目奖金及人才奖金</w:t>
      </w:r>
    </w:p>
    <w:p w14:paraId="11BBE88A" w14:textId="77777777" w:rsidR="00D14AFB" w:rsidRPr="002376AF" w:rsidRDefault="00D14AFB" w:rsidP="00D14AFB">
      <w:pPr>
        <w:pStyle w:val="ae"/>
        <w:numPr>
          <w:ilvl w:val="0"/>
          <w:numId w:val="1"/>
        </w:numPr>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有爱的衣食住行</w:t>
      </w:r>
    </w:p>
    <w:p w14:paraId="70D4BC1D"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color w:val="141414"/>
          <w:sz w:val="20"/>
          <w:szCs w:val="20"/>
        </w:rPr>
        <w:t>人才公寓；两大自营餐厅，低至6元/人/餐；茶水咖啡无限供应；六大兴趣俱乐部每天开心上课；星座生日会、特色美食节、节日大活动、每周三名创开心日让你吃好玩好逛好</w:t>
      </w:r>
    </w:p>
    <w:p w14:paraId="2C419767" w14:textId="77777777" w:rsidR="00D14AFB" w:rsidRPr="002376AF" w:rsidRDefault="00D14AFB" w:rsidP="00D14AFB">
      <w:pPr>
        <w:pStyle w:val="ae"/>
        <w:numPr>
          <w:ilvl w:val="0"/>
          <w:numId w:val="1"/>
        </w:numPr>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暖心的健康关怀</w:t>
      </w:r>
    </w:p>
    <w:p w14:paraId="6B5A0F6D"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color w:val="141414"/>
          <w:sz w:val="20"/>
          <w:szCs w:val="20"/>
        </w:rPr>
        <w:t>拥有5A级办公环境，总部大楼设置健身房、瑜伽室、按摩室、桌球室、AED等一系列配套设施，定期邀请各专业医学专家教授现场坐阵义诊；每年一度免费体检</w:t>
      </w:r>
    </w:p>
    <w:p w14:paraId="790EAD99" w14:textId="77777777" w:rsidR="00D14AFB" w:rsidRPr="002376AF" w:rsidRDefault="00D14AFB" w:rsidP="00D14AFB">
      <w:pPr>
        <w:pStyle w:val="ae"/>
        <w:numPr>
          <w:ilvl w:val="0"/>
          <w:numId w:val="1"/>
        </w:numPr>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全球的福利保障</w:t>
      </w:r>
    </w:p>
    <w:p w14:paraId="4326C117"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color w:val="141414"/>
          <w:sz w:val="20"/>
          <w:szCs w:val="20"/>
        </w:rPr>
        <w:t>海外员工享受海外出差补贴、境外人身意外商业保险和附加医疗险，还有回国探亲假和一年四节家属慰问礼盒</w:t>
      </w:r>
    </w:p>
    <w:p w14:paraId="40CA6898" w14:textId="77777777" w:rsidR="00D14AFB" w:rsidRPr="002376AF" w:rsidRDefault="00D14AFB" w:rsidP="00D14AFB">
      <w:pPr>
        <w:pStyle w:val="ae"/>
        <w:numPr>
          <w:ilvl w:val="0"/>
          <w:numId w:val="1"/>
        </w:numPr>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员工友好职场</w:t>
      </w:r>
    </w:p>
    <w:p w14:paraId="301B75DF"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color w:val="141414"/>
          <w:sz w:val="20"/>
          <w:szCs w:val="20"/>
        </w:rPr>
        <w:t>设立母婴室，餐厅孕妈快速通道、孕妈专座等；每年在五星级酒店举办员工集体婚礼；首期投入1000万元设立员工婚育基金，为员工新婚、生育提供10000元/家庭以上的现金奖励，多胎上不封顶</w:t>
      </w:r>
    </w:p>
    <w:p w14:paraId="2885C002" w14:textId="77777777" w:rsidR="00D14AFB" w:rsidRPr="002376AF" w:rsidRDefault="00D14AFB" w:rsidP="00D14AFB">
      <w:pPr>
        <w:pStyle w:val="ae"/>
        <w:numPr>
          <w:ilvl w:val="0"/>
          <w:numId w:val="1"/>
        </w:numPr>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b/>
          <w:bCs/>
          <w:color w:val="141414"/>
          <w:sz w:val="20"/>
          <w:szCs w:val="20"/>
        </w:rPr>
        <w:t>人才发展项目</w:t>
      </w:r>
    </w:p>
    <w:p w14:paraId="2E23D7F5"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r w:rsidRPr="002376AF">
        <w:rPr>
          <w:rFonts w:ascii="微软雅黑" w:eastAsia="微软雅黑" w:hAnsi="微软雅黑"/>
          <w:color w:val="141414"/>
          <w:sz w:val="20"/>
          <w:szCs w:val="20"/>
        </w:rPr>
        <w:t>努力创造开放、包容、创新的人才发展生态，有近十个人才发展计划创造公平发展机会，助力人才快速成长</w:t>
      </w:r>
    </w:p>
    <w:p w14:paraId="30209391" w14:textId="77777777" w:rsidR="00D14AFB" w:rsidRPr="002376AF" w:rsidRDefault="00D14AFB" w:rsidP="00D14AFB">
      <w:pPr>
        <w:pStyle w:val="ae"/>
        <w:spacing w:line="500" w:lineRule="exact"/>
        <w:jc w:val="both"/>
        <w:rPr>
          <w:rFonts w:ascii="微软雅黑" w:eastAsia="微软雅黑" w:hAnsi="微软雅黑" w:hint="eastAsia"/>
          <w:color w:val="141414"/>
          <w:sz w:val="20"/>
          <w:szCs w:val="20"/>
        </w:rPr>
      </w:pPr>
    </w:p>
    <w:p w14:paraId="6CC9F90A" w14:textId="77777777" w:rsidR="00D14AFB" w:rsidRPr="006B273D" w:rsidRDefault="00D14AFB" w:rsidP="00D14AFB">
      <w:pPr>
        <w:adjustRightInd w:val="0"/>
        <w:snapToGrid w:val="0"/>
        <w:spacing w:before="300" w:after="100" w:line="500" w:lineRule="exact"/>
        <w:rPr>
          <w:rFonts w:ascii="微软雅黑" w:eastAsia="微软雅黑" w:hAnsi="微软雅黑" w:cs="宋体" w:hint="eastAsia"/>
          <w:b/>
          <w:bCs/>
          <w:kern w:val="0"/>
          <w:sz w:val="20"/>
          <w:szCs w:val="20"/>
        </w:rPr>
      </w:pPr>
      <w:r w:rsidRPr="006B273D">
        <w:rPr>
          <w:rFonts w:ascii="微软雅黑" w:eastAsia="微软雅黑" w:hAnsi="微软雅黑" w:cs="宋体" w:hint="eastAsia"/>
          <w:b/>
          <w:bCs/>
          <w:kern w:val="0"/>
          <w:sz w:val="20"/>
          <w:szCs w:val="20"/>
        </w:rPr>
        <w:t>五、校招流程</w:t>
      </w:r>
    </w:p>
    <w:p w14:paraId="1B63ECE5" w14:textId="4D832D7D" w:rsidR="00D14AFB" w:rsidRPr="002376AF" w:rsidRDefault="00D14AFB" w:rsidP="00D14AFB">
      <w:pPr>
        <w:spacing w:line="500" w:lineRule="exact"/>
        <w:rPr>
          <w:rFonts w:ascii="微软雅黑" w:eastAsia="微软雅黑" w:hAnsi="微软雅黑" w:hint="eastAsia"/>
          <w:color w:val="141414"/>
          <w:sz w:val="20"/>
          <w:szCs w:val="20"/>
        </w:rPr>
      </w:pPr>
      <w:r w:rsidRPr="002376AF">
        <w:rPr>
          <w:rFonts w:ascii="微软雅黑" w:eastAsia="微软雅黑" w:hAnsi="微软雅黑" w:hint="eastAsia"/>
          <w:color w:val="141414"/>
          <w:sz w:val="20"/>
          <w:szCs w:val="20"/>
        </w:rPr>
        <w:t>网申</w:t>
      </w:r>
      <w:r w:rsidR="00886AC4">
        <w:rPr>
          <w:rFonts w:ascii="微软雅黑" w:eastAsia="微软雅黑" w:hAnsi="微软雅黑" w:hint="eastAsia"/>
          <w:color w:val="141414"/>
          <w:sz w:val="20"/>
          <w:szCs w:val="20"/>
        </w:rPr>
        <w:t xml:space="preserve"> </w:t>
      </w:r>
      <w:r w:rsidRPr="002376AF">
        <w:rPr>
          <w:rFonts w:ascii="微软雅黑" w:eastAsia="微软雅黑" w:hAnsi="微软雅黑" w:hint="eastAsia"/>
          <w:color w:val="141414"/>
          <w:sz w:val="20"/>
          <w:szCs w:val="20"/>
        </w:rPr>
        <w:t>→</w:t>
      </w:r>
      <w:r w:rsidR="00886AC4">
        <w:rPr>
          <w:rFonts w:ascii="微软雅黑" w:eastAsia="微软雅黑" w:hAnsi="微软雅黑" w:hint="eastAsia"/>
          <w:color w:val="141414"/>
          <w:sz w:val="20"/>
          <w:szCs w:val="20"/>
        </w:rPr>
        <w:t xml:space="preserve">      </w:t>
      </w:r>
      <w:r w:rsidRPr="002376AF">
        <w:rPr>
          <w:rFonts w:ascii="微软雅黑" w:eastAsia="微软雅黑" w:hAnsi="微软雅黑" w:hint="eastAsia"/>
          <w:color w:val="141414"/>
          <w:sz w:val="20"/>
          <w:szCs w:val="20"/>
        </w:rPr>
        <w:t>线上测评→ 初试→复试→终试   →发放offer</w:t>
      </w:r>
    </w:p>
    <w:p w14:paraId="6383D532" w14:textId="5E87A0EF" w:rsidR="00D14AFB" w:rsidRPr="002376AF" w:rsidRDefault="00D14AFB" w:rsidP="00D14AFB">
      <w:pPr>
        <w:spacing w:line="500" w:lineRule="exact"/>
        <w:rPr>
          <w:rFonts w:ascii="微软雅黑" w:eastAsia="微软雅黑" w:hAnsi="微软雅黑" w:hint="eastAsia"/>
          <w:color w:val="141414"/>
          <w:sz w:val="20"/>
          <w:szCs w:val="20"/>
        </w:rPr>
      </w:pPr>
      <w:r w:rsidRPr="002376AF">
        <w:rPr>
          <w:rFonts w:ascii="微软雅黑" w:eastAsia="微软雅黑" w:hAnsi="微软雅黑" w:hint="eastAsia"/>
          <w:color w:val="141414"/>
          <w:sz w:val="20"/>
          <w:szCs w:val="20"/>
        </w:rPr>
        <w:t xml:space="preserve">现已开启 </w:t>
      </w:r>
      <w:r w:rsidRPr="002376AF">
        <w:rPr>
          <w:rFonts w:ascii="微软雅黑" w:eastAsia="微软雅黑" w:hAnsi="微软雅黑"/>
          <w:color w:val="141414"/>
          <w:sz w:val="20"/>
          <w:szCs w:val="20"/>
        </w:rPr>
        <w:t xml:space="preserve">   </w:t>
      </w:r>
      <w:r w:rsidRPr="002376AF">
        <w:rPr>
          <w:rFonts w:ascii="微软雅黑" w:eastAsia="微软雅黑" w:hAnsi="微软雅黑" w:hint="eastAsia"/>
          <w:color w:val="141414"/>
          <w:sz w:val="20"/>
          <w:szCs w:val="20"/>
        </w:rPr>
        <w:t>→</w:t>
      </w:r>
      <w:r w:rsidRPr="002376AF">
        <w:rPr>
          <w:rFonts w:ascii="微软雅黑" w:eastAsia="微软雅黑" w:hAnsi="微软雅黑"/>
          <w:color w:val="141414"/>
          <w:sz w:val="20"/>
          <w:szCs w:val="20"/>
        </w:rPr>
        <w:t xml:space="preserve">      </w:t>
      </w:r>
      <w:r w:rsidR="006E264E">
        <w:rPr>
          <w:rFonts w:ascii="微软雅黑" w:eastAsia="微软雅黑" w:hAnsi="微软雅黑" w:hint="eastAsia"/>
          <w:color w:val="141414"/>
          <w:sz w:val="20"/>
          <w:szCs w:val="20"/>
        </w:rPr>
        <w:t>3</w:t>
      </w:r>
      <w:r w:rsidRPr="002376AF">
        <w:rPr>
          <w:rFonts w:ascii="微软雅黑" w:eastAsia="微软雅黑" w:hAnsi="微软雅黑" w:hint="eastAsia"/>
          <w:color w:val="141414"/>
          <w:sz w:val="20"/>
          <w:szCs w:val="20"/>
        </w:rPr>
        <w:t>月-</w:t>
      </w:r>
      <w:r w:rsidR="006E264E">
        <w:rPr>
          <w:rFonts w:ascii="微软雅黑" w:eastAsia="微软雅黑" w:hAnsi="微软雅黑" w:hint="eastAsia"/>
          <w:color w:val="141414"/>
          <w:sz w:val="20"/>
          <w:szCs w:val="20"/>
        </w:rPr>
        <w:t>6</w:t>
      </w:r>
      <w:r w:rsidRPr="002376AF">
        <w:rPr>
          <w:rFonts w:ascii="微软雅黑" w:eastAsia="微软雅黑" w:hAnsi="微软雅黑" w:hint="eastAsia"/>
          <w:color w:val="141414"/>
          <w:sz w:val="20"/>
          <w:szCs w:val="20"/>
        </w:rPr>
        <w:t xml:space="preserve">月 </w:t>
      </w:r>
      <w:r w:rsidRPr="002376AF">
        <w:rPr>
          <w:rFonts w:ascii="微软雅黑" w:eastAsia="微软雅黑" w:hAnsi="微软雅黑"/>
          <w:color w:val="141414"/>
          <w:sz w:val="20"/>
          <w:szCs w:val="20"/>
        </w:rPr>
        <w:t xml:space="preserve">     </w:t>
      </w:r>
      <w:r w:rsidRPr="002376AF">
        <w:rPr>
          <w:rFonts w:ascii="微软雅黑" w:eastAsia="微软雅黑" w:hAnsi="微软雅黑" w:hint="eastAsia"/>
          <w:color w:val="141414"/>
          <w:sz w:val="20"/>
          <w:szCs w:val="20"/>
        </w:rPr>
        <w:t xml:space="preserve">→ </w:t>
      </w:r>
      <w:r w:rsidRPr="002376AF">
        <w:rPr>
          <w:rFonts w:ascii="微软雅黑" w:eastAsia="微软雅黑" w:hAnsi="微软雅黑"/>
          <w:color w:val="141414"/>
          <w:sz w:val="20"/>
          <w:szCs w:val="20"/>
        </w:rPr>
        <w:t xml:space="preserve">   </w:t>
      </w:r>
      <w:r w:rsidR="00886AC4">
        <w:rPr>
          <w:rFonts w:ascii="微软雅黑" w:eastAsia="微软雅黑" w:hAnsi="微软雅黑" w:hint="eastAsia"/>
          <w:color w:val="141414"/>
          <w:sz w:val="20"/>
          <w:szCs w:val="20"/>
        </w:rPr>
        <w:t xml:space="preserve"> </w:t>
      </w:r>
      <w:r w:rsidR="006E264E">
        <w:rPr>
          <w:rFonts w:ascii="微软雅黑" w:eastAsia="微软雅黑" w:hAnsi="微软雅黑" w:hint="eastAsia"/>
          <w:color w:val="141414"/>
          <w:sz w:val="20"/>
          <w:szCs w:val="20"/>
        </w:rPr>
        <w:t>4</w:t>
      </w:r>
      <w:r w:rsidRPr="002376AF">
        <w:rPr>
          <w:rFonts w:ascii="微软雅黑" w:eastAsia="微软雅黑" w:hAnsi="微软雅黑" w:hint="eastAsia"/>
          <w:color w:val="141414"/>
          <w:sz w:val="20"/>
          <w:szCs w:val="20"/>
        </w:rPr>
        <w:t>月-</w:t>
      </w:r>
      <w:r w:rsidR="006E264E">
        <w:rPr>
          <w:rFonts w:ascii="微软雅黑" w:eastAsia="微软雅黑" w:hAnsi="微软雅黑" w:hint="eastAsia"/>
          <w:color w:val="141414"/>
          <w:sz w:val="20"/>
          <w:szCs w:val="20"/>
        </w:rPr>
        <w:t>6</w:t>
      </w:r>
      <w:r w:rsidRPr="002376AF">
        <w:rPr>
          <w:rFonts w:ascii="微软雅黑" w:eastAsia="微软雅黑" w:hAnsi="微软雅黑" w:hint="eastAsia"/>
          <w:color w:val="141414"/>
          <w:sz w:val="20"/>
          <w:szCs w:val="20"/>
        </w:rPr>
        <w:t>月，分批次发放</w:t>
      </w:r>
    </w:p>
    <w:p w14:paraId="5396CE5B" w14:textId="77777777" w:rsidR="00D14AFB" w:rsidRPr="006B273D" w:rsidRDefault="00D14AFB" w:rsidP="00D14AFB">
      <w:pPr>
        <w:spacing w:line="500" w:lineRule="exact"/>
        <w:rPr>
          <w:rFonts w:ascii="微软雅黑" w:eastAsia="微软雅黑" w:hAnsi="微软雅黑" w:hint="eastAsia"/>
          <w:color w:val="141414"/>
          <w:sz w:val="20"/>
          <w:szCs w:val="20"/>
        </w:rPr>
      </w:pPr>
      <w:r w:rsidRPr="006B273D">
        <w:rPr>
          <w:rFonts w:ascii="微软雅黑" w:eastAsia="微软雅黑" w:hAnsi="微软雅黑" w:hint="eastAsia"/>
          <w:color w:val="141414"/>
          <w:sz w:val="20"/>
          <w:szCs w:val="20"/>
        </w:rPr>
        <w:t>*请保持手机号码顺畅，留意接收短信和电话通知</w:t>
      </w:r>
    </w:p>
    <w:p w14:paraId="5B77682D" w14:textId="77777777" w:rsidR="00D14AFB" w:rsidRPr="006B273D" w:rsidRDefault="00D14AFB" w:rsidP="00D14AFB">
      <w:pPr>
        <w:spacing w:line="500" w:lineRule="exact"/>
        <w:rPr>
          <w:rFonts w:ascii="微软雅黑" w:eastAsia="微软雅黑" w:hAnsi="微软雅黑" w:hint="eastAsia"/>
          <w:color w:val="141414"/>
          <w:sz w:val="20"/>
          <w:szCs w:val="20"/>
        </w:rPr>
      </w:pPr>
      <w:r w:rsidRPr="006B273D">
        <w:rPr>
          <w:rFonts w:ascii="微软雅黑" w:eastAsia="微软雅黑" w:hAnsi="微软雅黑" w:hint="eastAsia"/>
          <w:color w:val="141414"/>
          <w:sz w:val="20"/>
          <w:szCs w:val="20"/>
        </w:rPr>
        <w:t>*持续关注MINISO名创优品招聘公众号，了解校招最新动态</w:t>
      </w:r>
    </w:p>
    <w:p w14:paraId="0EE46E80" w14:textId="77777777" w:rsidR="00D14AFB" w:rsidRPr="002376AF" w:rsidRDefault="00D14AFB" w:rsidP="00D14AFB">
      <w:pPr>
        <w:spacing w:line="500" w:lineRule="exact"/>
        <w:rPr>
          <w:rFonts w:ascii="微软雅黑" w:eastAsia="微软雅黑" w:hAnsi="微软雅黑" w:hint="eastAsia"/>
          <w:color w:val="141414"/>
          <w:sz w:val="20"/>
          <w:szCs w:val="20"/>
        </w:rPr>
      </w:pPr>
    </w:p>
    <w:p w14:paraId="6C6FEA68" w14:textId="77777777" w:rsidR="00D14AFB" w:rsidRPr="006B273D" w:rsidRDefault="00D14AFB" w:rsidP="00D14AFB">
      <w:pPr>
        <w:adjustRightInd w:val="0"/>
        <w:snapToGrid w:val="0"/>
        <w:spacing w:before="300" w:after="100" w:line="500" w:lineRule="exact"/>
        <w:rPr>
          <w:rFonts w:ascii="微软雅黑" w:eastAsia="微软雅黑" w:hAnsi="微软雅黑" w:cs="微软雅黑" w:hint="eastAsia"/>
          <w:bCs/>
          <w:sz w:val="20"/>
          <w:szCs w:val="20"/>
        </w:rPr>
      </w:pPr>
      <w:r w:rsidRPr="006B273D">
        <w:rPr>
          <w:rFonts w:ascii="微软雅黑" w:eastAsia="微软雅黑" w:hAnsi="微软雅黑" w:cs="宋体" w:hint="eastAsia"/>
          <w:b/>
          <w:bCs/>
          <w:kern w:val="0"/>
          <w:sz w:val="20"/>
          <w:szCs w:val="20"/>
        </w:rPr>
        <w:t>六、投递方式</w:t>
      </w:r>
    </w:p>
    <w:p w14:paraId="1C8083AE" w14:textId="77777777" w:rsidR="00D14AFB" w:rsidRPr="002376AF" w:rsidRDefault="00D14AFB" w:rsidP="00D14AFB">
      <w:pPr>
        <w:spacing w:line="500" w:lineRule="exact"/>
        <w:rPr>
          <w:rFonts w:ascii="微软雅黑" w:eastAsia="微软雅黑" w:hAnsi="微软雅黑" w:hint="eastAsia"/>
          <w:color w:val="141414"/>
          <w:sz w:val="20"/>
          <w:szCs w:val="20"/>
        </w:rPr>
      </w:pPr>
      <w:r w:rsidRPr="002376AF">
        <w:rPr>
          <w:rFonts w:ascii="微软雅黑" w:eastAsia="微软雅黑" w:hAnsi="微软雅黑" w:hint="eastAsia"/>
          <w:color w:val="141414"/>
          <w:sz w:val="20"/>
          <w:szCs w:val="20"/>
        </w:rPr>
        <w:t>1</w:t>
      </w:r>
      <w:r w:rsidRPr="002376AF">
        <w:rPr>
          <w:rFonts w:ascii="微软雅黑" w:eastAsia="微软雅黑" w:hAnsi="微软雅黑"/>
          <w:color w:val="141414"/>
          <w:sz w:val="20"/>
          <w:szCs w:val="20"/>
        </w:rPr>
        <w:t>.</w:t>
      </w:r>
      <w:r w:rsidRPr="002376AF">
        <w:rPr>
          <w:rFonts w:ascii="微软雅黑" w:eastAsia="微软雅黑" w:hAnsi="微软雅黑" w:hint="eastAsia"/>
          <w:color w:val="141414"/>
          <w:sz w:val="20"/>
          <w:szCs w:val="20"/>
        </w:rPr>
        <w:t>关注【MINISO名创优品招聘】公众号，通过底部菜单栏【走进名创】-【招聘微官网】进行投递</w:t>
      </w:r>
    </w:p>
    <w:p w14:paraId="09487345" w14:textId="77777777" w:rsidR="00D14AFB" w:rsidRPr="002376AF" w:rsidRDefault="00D14AFB" w:rsidP="00D14AFB">
      <w:pPr>
        <w:spacing w:line="500" w:lineRule="exact"/>
        <w:rPr>
          <w:rFonts w:ascii="微软雅黑" w:eastAsia="微软雅黑" w:hAnsi="微软雅黑" w:hint="eastAsia"/>
          <w:color w:val="141414"/>
          <w:sz w:val="20"/>
          <w:szCs w:val="20"/>
        </w:rPr>
      </w:pPr>
      <w:r w:rsidRPr="006B273D">
        <w:rPr>
          <w:rFonts w:ascii="微软雅黑" w:eastAsia="微软雅黑" w:hAnsi="微软雅黑" w:hint="eastAsia"/>
          <w:noProof/>
          <w:sz w:val="20"/>
          <w:szCs w:val="20"/>
        </w:rPr>
        <w:drawing>
          <wp:anchor distT="0" distB="0" distL="114300" distR="114300" simplePos="0" relativeHeight="251659264" behindDoc="0" locked="0" layoutInCell="1" allowOverlap="1" wp14:anchorId="3BB2CA6F" wp14:editId="550CE5A8">
            <wp:simplePos x="0" y="0"/>
            <wp:positionH relativeFrom="margin">
              <wp:posOffset>-7620</wp:posOffset>
            </wp:positionH>
            <wp:positionV relativeFrom="paragraph">
              <wp:posOffset>35560</wp:posOffset>
            </wp:positionV>
            <wp:extent cx="1154430" cy="1059815"/>
            <wp:effectExtent l="0" t="0" r="7620" b="6985"/>
            <wp:wrapTopAndBottom/>
            <wp:docPr id="20232154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5330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54430" cy="1059815"/>
                    </a:xfrm>
                    <a:prstGeom prst="rect">
                      <a:avLst/>
                    </a:prstGeom>
                    <a:noFill/>
                    <a:ln>
                      <a:noFill/>
                    </a:ln>
                  </pic:spPr>
                </pic:pic>
              </a:graphicData>
            </a:graphic>
          </wp:anchor>
        </w:drawing>
      </w:r>
    </w:p>
    <w:p w14:paraId="3B7AD55D" w14:textId="77777777" w:rsidR="00D14AFB" w:rsidRPr="002376AF" w:rsidRDefault="00D14AFB" w:rsidP="00D14AFB">
      <w:pPr>
        <w:spacing w:line="500" w:lineRule="exact"/>
        <w:rPr>
          <w:rFonts w:ascii="微软雅黑" w:eastAsia="微软雅黑" w:hAnsi="微软雅黑" w:hint="eastAsia"/>
          <w:color w:val="141414"/>
          <w:sz w:val="20"/>
          <w:szCs w:val="20"/>
        </w:rPr>
      </w:pPr>
      <w:r w:rsidRPr="002376AF">
        <w:rPr>
          <w:rFonts w:ascii="微软雅黑" w:eastAsia="微软雅黑" w:hAnsi="微软雅黑" w:hint="eastAsia"/>
          <w:color w:val="141414"/>
          <w:sz w:val="20"/>
          <w:szCs w:val="20"/>
        </w:rPr>
        <w:t>2</w:t>
      </w:r>
      <w:r w:rsidRPr="002376AF">
        <w:rPr>
          <w:rFonts w:ascii="微软雅黑" w:eastAsia="微软雅黑" w:hAnsi="微软雅黑"/>
          <w:color w:val="141414"/>
          <w:sz w:val="20"/>
          <w:szCs w:val="20"/>
        </w:rPr>
        <w:t>.</w:t>
      </w:r>
      <w:r w:rsidRPr="002376AF">
        <w:rPr>
          <w:rFonts w:ascii="微软雅黑" w:eastAsia="微软雅黑" w:hAnsi="微软雅黑" w:hint="eastAsia"/>
          <w:color w:val="141414"/>
          <w:sz w:val="20"/>
          <w:szCs w:val="20"/>
        </w:rPr>
        <w:t>登录名创优品招聘官网</w:t>
      </w:r>
      <w:r w:rsidRPr="006B273D">
        <w:rPr>
          <w:rFonts w:ascii="微软雅黑" w:eastAsia="微软雅黑" w:hAnsi="微软雅黑" w:hint="eastAsia"/>
          <w:sz w:val="20"/>
          <w:szCs w:val="20"/>
          <w:u w:val="single"/>
        </w:rPr>
        <w:t>https://miniso.zhiye.com/campus</w:t>
      </w:r>
      <w:r w:rsidRPr="002376AF">
        <w:rPr>
          <w:rFonts w:ascii="微软雅黑" w:eastAsia="微软雅黑" w:hAnsi="微软雅黑" w:hint="eastAsia"/>
          <w:color w:val="141414"/>
          <w:sz w:val="20"/>
          <w:szCs w:val="20"/>
        </w:rPr>
        <w:t>，查看校园招聘岗位</w:t>
      </w:r>
    </w:p>
    <w:p w14:paraId="72582C92" w14:textId="77777777" w:rsidR="00D14AFB" w:rsidRPr="006B273D" w:rsidRDefault="00D14AFB" w:rsidP="00D14AFB">
      <w:pPr>
        <w:rPr>
          <w:rFonts w:ascii="微软雅黑" w:eastAsia="微软雅黑" w:hAnsi="微软雅黑" w:hint="eastAsia"/>
          <w:sz w:val="20"/>
          <w:szCs w:val="20"/>
        </w:rPr>
      </w:pPr>
      <w:r w:rsidRPr="002376AF">
        <w:rPr>
          <w:rFonts w:ascii="微软雅黑" w:eastAsia="微软雅黑" w:hAnsi="微软雅黑" w:hint="eastAsia"/>
          <w:color w:val="141414"/>
          <w:sz w:val="20"/>
          <w:szCs w:val="20"/>
        </w:rPr>
        <w:t>3</w:t>
      </w:r>
      <w:r w:rsidRPr="002376AF">
        <w:rPr>
          <w:rFonts w:ascii="微软雅黑" w:eastAsia="微软雅黑" w:hAnsi="微软雅黑"/>
          <w:color w:val="141414"/>
          <w:sz w:val="20"/>
          <w:szCs w:val="20"/>
        </w:rPr>
        <w:t>.</w:t>
      </w:r>
      <w:r w:rsidRPr="002376AF">
        <w:rPr>
          <w:rFonts w:ascii="微软雅黑" w:eastAsia="微软雅黑" w:hAnsi="微软雅黑" w:hint="eastAsia"/>
          <w:color w:val="141414"/>
          <w:sz w:val="20"/>
          <w:szCs w:val="20"/>
        </w:rPr>
        <w:t>内推：联系名创优品在职师兄师姐内推，你的简历，更容易被看到哦！</w:t>
      </w:r>
    </w:p>
    <w:p w14:paraId="39FB96F5" w14:textId="77777777" w:rsidR="00D14AFB" w:rsidRPr="00D14AFB" w:rsidRDefault="00D14AFB">
      <w:pPr>
        <w:rPr>
          <w:rFonts w:hint="eastAsia"/>
        </w:rPr>
      </w:pPr>
    </w:p>
    <w:sectPr w:rsidR="00D14AFB" w:rsidRPr="00D14A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94A06"/>
    <w:multiLevelType w:val="hybridMultilevel"/>
    <w:tmpl w:val="0C6AAC6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6DAC2C0C"/>
    <w:multiLevelType w:val="hybridMultilevel"/>
    <w:tmpl w:val="5366D0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18820077">
    <w:abstractNumId w:val="1"/>
  </w:num>
  <w:num w:numId="2" w16cid:durableId="84235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FB"/>
    <w:rsid w:val="003431CA"/>
    <w:rsid w:val="003447D3"/>
    <w:rsid w:val="00370472"/>
    <w:rsid w:val="00382516"/>
    <w:rsid w:val="003A5809"/>
    <w:rsid w:val="004228FD"/>
    <w:rsid w:val="00534DDD"/>
    <w:rsid w:val="00546A3D"/>
    <w:rsid w:val="005C00DE"/>
    <w:rsid w:val="006B0799"/>
    <w:rsid w:val="006E264E"/>
    <w:rsid w:val="007F637A"/>
    <w:rsid w:val="00886AC4"/>
    <w:rsid w:val="00954DFA"/>
    <w:rsid w:val="00995CDB"/>
    <w:rsid w:val="00CD07A9"/>
    <w:rsid w:val="00D14AFB"/>
    <w:rsid w:val="00DE5219"/>
    <w:rsid w:val="00ED3586"/>
    <w:rsid w:val="00EF6F4D"/>
    <w:rsid w:val="00F4595C"/>
    <w:rsid w:val="00F51F18"/>
    <w:rsid w:val="00FA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B649A"/>
  <w15:chartTrackingRefBased/>
  <w15:docId w15:val="{EF30CE75-4F99-496A-A21F-8AB0F54A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AF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14A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A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A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A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A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AF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AF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AF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14AF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A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A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A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AFB"/>
    <w:rPr>
      <w:rFonts w:cstheme="majorBidi"/>
      <w:color w:val="2F5496" w:themeColor="accent1" w:themeShade="BF"/>
      <w:sz w:val="28"/>
      <w:szCs w:val="28"/>
    </w:rPr>
  </w:style>
  <w:style w:type="character" w:customStyle="1" w:styleId="50">
    <w:name w:val="标题 5 字符"/>
    <w:basedOn w:val="a0"/>
    <w:link w:val="5"/>
    <w:uiPriority w:val="9"/>
    <w:semiHidden/>
    <w:rsid w:val="00D14AFB"/>
    <w:rPr>
      <w:rFonts w:cstheme="majorBidi"/>
      <w:color w:val="2F5496" w:themeColor="accent1" w:themeShade="BF"/>
      <w:sz w:val="24"/>
    </w:rPr>
  </w:style>
  <w:style w:type="character" w:customStyle="1" w:styleId="60">
    <w:name w:val="标题 6 字符"/>
    <w:basedOn w:val="a0"/>
    <w:link w:val="6"/>
    <w:uiPriority w:val="9"/>
    <w:semiHidden/>
    <w:rsid w:val="00D14AFB"/>
    <w:rPr>
      <w:rFonts w:cstheme="majorBidi"/>
      <w:b/>
      <w:bCs/>
      <w:color w:val="2F5496" w:themeColor="accent1" w:themeShade="BF"/>
    </w:rPr>
  </w:style>
  <w:style w:type="character" w:customStyle="1" w:styleId="70">
    <w:name w:val="标题 7 字符"/>
    <w:basedOn w:val="a0"/>
    <w:link w:val="7"/>
    <w:uiPriority w:val="9"/>
    <w:semiHidden/>
    <w:rsid w:val="00D14AFB"/>
    <w:rPr>
      <w:rFonts w:cstheme="majorBidi"/>
      <w:b/>
      <w:bCs/>
      <w:color w:val="595959" w:themeColor="text1" w:themeTint="A6"/>
    </w:rPr>
  </w:style>
  <w:style w:type="character" w:customStyle="1" w:styleId="80">
    <w:name w:val="标题 8 字符"/>
    <w:basedOn w:val="a0"/>
    <w:link w:val="8"/>
    <w:uiPriority w:val="9"/>
    <w:semiHidden/>
    <w:rsid w:val="00D14AFB"/>
    <w:rPr>
      <w:rFonts w:cstheme="majorBidi"/>
      <w:color w:val="595959" w:themeColor="text1" w:themeTint="A6"/>
    </w:rPr>
  </w:style>
  <w:style w:type="character" w:customStyle="1" w:styleId="90">
    <w:name w:val="标题 9 字符"/>
    <w:basedOn w:val="a0"/>
    <w:link w:val="9"/>
    <w:uiPriority w:val="9"/>
    <w:semiHidden/>
    <w:rsid w:val="00D14AFB"/>
    <w:rPr>
      <w:rFonts w:eastAsiaTheme="majorEastAsia" w:cstheme="majorBidi"/>
      <w:color w:val="595959" w:themeColor="text1" w:themeTint="A6"/>
    </w:rPr>
  </w:style>
  <w:style w:type="paragraph" w:styleId="a3">
    <w:name w:val="Title"/>
    <w:basedOn w:val="a"/>
    <w:next w:val="a"/>
    <w:link w:val="a4"/>
    <w:uiPriority w:val="10"/>
    <w:qFormat/>
    <w:rsid w:val="00D14A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A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A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A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AFB"/>
    <w:pPr>
      <w:spacing w:before="160"/>
      <w:jc w:val="center"/>
    </w:pPr>
    <w:rPr>
      <w:i/>
      <w:iCs/>
      <w:color w:val="404040" w:themeColor="text1" w:themeTint="BF"/>
    </w:rPr>
  </w:style>
  <w:style w:type="character" w:customStyle="1" w:styleId="a8">
    <w:name w:val="引用 字符"/>
    <w:basedOn w:val="a0"/>
    <w:link w:val="a7"/>
    <w:uiPriority w:val="29"/>
    <w:rsid w:val="00D14AFB"/>
    <w:rPr>
      <w:i/>
      <w:iCs/>
      <w:color w:val="404040" w:themeColor="text1" w:themeTint="BF"/>
    </w:rPr>
  </w:style>
  <w:style w:type="paragraph" w:styleId="a9">
    <w:name w:val="List Paragraph"/>
    <w:basedOn w:val="a"/>
    <w:uiPriority w:val="34"/>
    <w:qFormat/>
    <w:rsid w:val="00D14AFB"/>
    <w:pPr>
      <w:ind w:left="720"/>
      <w:contextualSpacing/>
    </w:pPr>
  </w:style>
  <w:style w:type="character" w:styleId="aa">
    <w:name w:val="Intense Emphasis"/>
    <w:basedOn w:val="a0"/>
    <w:uiPriority w:val="21"/>
    <w:qFormat/>
    <w:rsid w:val="00D14AFB"/>
    <w:rPr>
      <w:i/>
      <w:iCs/>
      <w:color w:val="2F5496" w:themeColor="accent1" w:themeShade="BF"/>
    </w:rPr>
  </w:style>
  <w:style w:type="paragraph" w:styleId="ab">
    <w:name w:val="Intense Quote"/>
    <w:basedOn w:val="a"/>
    <w:next w:val="a"/>
    <w:link w:val="ac"/>
    <w:uiPriority w:val="30"/>
    <w:qFormat/>
    <w:rsid w:val="00D14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AFB"/>
    <w:rPr>
      <w:i/>
      <w:iCs/>
      <w:color w:val="2F5496" w:themeColor="accent1" w:themeShade="BF"/>
    </w:rPr>
  </w:style>
  <w:style w:type="character" w:styleId="ad">
    <w:name w:val="Intense Reference"/>
    <w:basedOn w:val="a0"/>
    <w:uiPriority w:val="32"/>
    <w:qFormat/>
    <w:rsid w:val="00D14AFB"/>
    <w:rPr>
      <w:b/>
      <w:bCs/>
      <w:smallCaps/>
      <w:color w:val="2F5496" w:themeColor="accent1" w:themeShade="BF"/>
      <w:spacing w:val="5"/>
    </w:rPr>
  </w:style>
  <w:style w:type="paragraph" w:styleId="ae">
    <w:name w:val="Normal (Web)"/>
    <w:basedOn w:val="a"/>
    <w:uiPriority w:val="99"/>
    <w:unhideWhenUsed/>
    <w:qFormat/>
    <w:rsid w:val="00D14A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朱晓敏</dc:creator>
  <cp:keywords/>
  <dc:description/>
  <cp:lastModifiedBy>朱晓敏</cp:lastModifiedBy>
  <cp:revision>16</cp:revision>
  <dcterms:created xsi:type="dcterms:W3CDTF">2025-08-08T01:39:00Z</dcterms:created>
  <dcterms:modified xsi:type="dcterms:W3CDTF">2026-03-12T00:35:00Z</dcterms:modified>
</cp:coreProperties>
</file>