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ED58" w14:textId="0A8DF45B" w:rsidR="004365F8" w:rsidRDefault="004365F8" w:rsidP="004365F8">
      <w:pPr>
        <w:jc w:val="left"/>
        <w:rPr>
          <w:rFonts w:hint="eastAsia"/>
        </w:rPr>
      </w:pPr>
      <w:r w:rsidRPr="004365F8">
        <w:rPr>
          <w:b/>
          <w:bCs/>
        </w:rPr>
        <w:t>Job Title:</w:t>
      </w:r>
      <w:r w:rsidRPr="004365F8">
        <w:t> Regulat</w:t>
      </w:r>
      <w:r w:rsidR="00155107">
        <w:rPr>
          <w:rFonts w:hint="eastAsia"/>
        </w:rPr>
        <w:t>ions</w:t>
      </w:r>
      <w:r w:rsidRPr="004365F8">
        <w:t xml:space="preserve"> </w:t>
      </w:r>
      <w:r w:rsidR="004402F6" w:rsidRPr="004402F6">
        <w:rPr>
          <w:rFonts w:hint="eastAsia"/>
        </w:rPr>
        <w:t>Executive</w:t>
      </w:r>
      <w:r w:rsidR="004402F6">
        <w:rPr>
          <w:rFonts w:hint="eastAsia"/>
        </w:rPr>
        <w:t xml:space="preserve"> (South America Countries)</w:t>
      </w:r>
      <w:r w:rsidRPr="004365F8">
        <w:br/>
      </w:r>
      <w:r w:rsidRPr="004365F8">
        <w:rPr>
          <w:b/>
          <w:bCs/>
        </w:rPr>
        <w:t>Department:</w:t>
      </w:r>
      <w:r w:rsidRPr="004365F8">
        <w:rPr>
          <w:rFonts w:hint="eastAsia"/>
        </w:rPr>
        <w:t xml:space="preserve"> International certification department</w:t>
      </w:r>
      <w:r w:rsidRPr="004365F8">
        <w:br/>
      </w:r>
      <w:r w:rsidRPr="004365F8">
        <w:rPr>
          <w:b/>
          <w:bCs/>
        </w:rPr>
        <w:t>Reports To:</w:t>
      </w:r>
      <w:r w:rsidRPr="004365F8">
        <w:t> </w:t>
      </w:r>
      <w:r>
        <w:rPr>
          <w:rFonts w:hint="eastAsia"/>
        </w:rPr>
        <w:t xml:space="preserve"> Director</w:t>
      </w:r>
    </w:p>
    <w:p w14:paraId="405297FC" w14:textId="365AC29B" w:rsidR="00F658B0" w:rsidRDefault="004365F8" w:rsidP="004365F8">
      <w:pPr>
        <w:jc w:val="left"/>
        <w:rPr>
          <w:rFonts w:hint="eastAsia"/>
        </w:rPr>
      </w:pPr>
      <w:r w:rsidRPr="004365F8">
        <w:rPr>
          <w:b/>
          <w:bCs/>
        </w:rPr>
        <w:t>Location:</w:t>
      </w:r>
      <w:r w:rsidRPr="004365F8">
        <w:t> </w:t>
      </w:r>
      <w:r w:rsidR="00F658B0">
        <w:rPr>
          <w:rFonts w:hint="eastAsia"/>
        </w:rPr>
        <w:t>S</w:t>
      </w:r>
      <w:r>
        <w:rPr>
          <w:rFonts w:hint="eastAsia"/>
        </w:rPr>
        <w:t>henzhen</w:t>
      </w:r>
      <w:r w:rsidRPr="004365F8">
        <w:t>, C</w:t>
      </w:r>
      <w:r>
        <w:rPr>
          <w:rFonts w:hint="eastAsia"/>
        </w:rPr>
        <w:t>hina</w:t>
      </w:r>
    </w:p>
    <w:p w14:paraId="7D32B477" w14:textId="73F14E2E" w:rsidR="004365F8" w:rsidRDefault="004365F8" w:rsidP="004365F8">
      <w:pPr>
        <w:jc w:val="left"/>
        <w:rPr>
          <w:rFonts w:hint="eastAsia"/>
        </w:rPr>
      </w:pPr>
      <w:r w:rsidRPr="004365F8">
        <w:rPr>
          <w:b/>
          <w:bCs/>
        </w:rPr>
        <w:t>Employment Type:</w:t>
      </w:r>
      <w:r w:rsidRPr="004365F8">
        <w:t> Full-Time</w:t>
      </w:r>
      <w:r w:rsidR="00A23A0F">
        <w:rPr>
          <w:rFonts w:hint="eastAsia"/>
        </w:rPr>
        <w:t xml:space="preserve"> </w:t>
      </w:r>
    </w:p>
    <w:p w14:paraId="32684EB5" w14:textId="0402ABEE" w:rsidR="00856E53" w:rsidRPr="00856E53" w:rsidRDefault="00856E53" w:rsidP="004365F8">
      <w:pPr>
        <w:jc w:val="left"/>
        <w:rPr>
          <w:rFonts w:hint="eastAsia"/>
          <w:b/>
          <w:bCs/>
        </w:rPr>
      </w:pPr>
      <w:r w:rsidRPr="00856E53">
        <w:rPr>
          <w:rFonts w:hint="eastAsia"/>
          <w:b/>
          <w:bCs/>
        </w:rPr>
        <w:t>Salary Range</w:t>
      </w:r>
      <w:r>
        <w:rPr>
          <w:rFonts w:hint="eastAsia"/>
          <w:b/>
          <w:bCs/>
        </w:rPr>
        <w:t>: 8K~1.2K up (CNY)</w:t>
      </w:r>
      <w:r w:rsidR="004402F6">
        <w:rPr>
          <w:rFonts w:hint="eastAsia"/>
          <w:b/>
          <w:bCs/>
        </w:rPr>
        <w:t xml:space="preserve"> </w:t>
      </w:r>
    </w:p>
    <w:p w14:paraId="2C02B4B9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1C336430">
          <v:rect id="_x0000_i1025" style="width:0;height:.75pt" o:hralign="center" o:hrstd="t" o:hrnoshade="t" o:hr="t" fillcolor="#404040" stroked="f"/>
        </w:pict>
      </w:r>
    </w:p>
    <w:p w14:paraId="7EDBF94A" w14:textId="77777777" w:rsidR="006D3F80" w:rsidRPr="006D3F80" w:rsidRDefault="006D3F80" w:rsidP="006D3F80">
      <w:pPr>
        <w:jc w:val="left"/>
        <w:rPr>
          <w:rFonts w:hint="eastAsia"/>
          <w:b/>
          <w:bCs/>
        </w:rPr>
      </w:pPr>
      <w:r w:rsidRPr="006D3F80">
        <w:rPr>
          <w:b/>
          <w:bCs/>
        </w:rPr>
        <w:t>About Us</w:t>
      </w:r>
    </w:p>
    <w:p w14:paraId="57F79526" w14:textId="5B1AB7D1" w:rsidR="006D3F80" w:rsidRPr="006D3F80" w:rsidRDefault="006D3F80" w:rsidP="006D3F80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EMETK</w:t>
      </w:r>
      <w:r w:rsidRPr="006D3F80">
        <w:rPr>
          <w:b/>
          <w:bCs/>
        </w:rPr>
        <w:t xml:space="preserve"> is a leading third-party certification and testing organization specializing in ensuring product compliance with global regulatory standards. We provide comprehensive testing and certification services for a wide range of industries, with a focus on consumer electronics, including safety, </w:t>
      </w:r>
      <w:r w:rsidR="00A23A0F">
        <w:rPr>
          <w:rFonts w:hint="eastAsia"/>
          <w:b/>
          <w:bCs/>
        </w:rPr>
        <w:t>EMC</w:t>
      </w:r>
      <w:r w:rsidRPr="006D3F80">
        <w:rPr>
          <w:b/>
          <w:bCs/>
        </w:rPr>
        <w:t xml:space="preserve">, </w:t>
      </w:r>
      <w:r w:rsidR="00547FB5" w:rsidRPr="00A55DDE">
        <w:rPr>
          <w:b/>
          <w:bCs/>
        </w:rPr>
        <w:t>wireless</w:t>
      </w:r>
      <w:r w:rsidR="00A23A0F">
        <w:rPr>
          <w:rFonts w:hint="eastAsia"/>
          <w:b/>
          <w:bCs/>
        </w:rPr>
        <w:t xml:space="preserve"> </w:t>
      </w:r>
      <w:r w:rsidRPr="006D3F80">
        <w:rPr>
          <w:b/>
          <w:bCs/>
        </w:rPr>
        <w:t>and</w:t>
      </w:r>
      <w:r w:rsidR="00547FB5">
        <w:rPr>
          <w:rFonts w:hint="eastAsia"/>
          <w:b/>
          <w:bCs/>
        </w:rPr>
        <w:t xml:space="preserve"> etc</w:t>
      </w:r>
      <w:r w:rsidRPr="006D3F80">
        <w:rPr>
          <w:b/>
          <w:bCs/>
        </w:rPr>
        <w:t>. We are seeking a highly skilled Regulatory Affairs Specialist to join our team and support our mission of delivering excellence in compliance solutions.</w:t>
      </w:r>
    </w:p>
    <w:p w14:paraId="5021CA04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7A974307">
          <v:rect id="_x0000_i1026" style="width:0;height:.75pt" o:hralign="center" o:hrstd="t" o:hrnoshade="t" o:hr="t" fillcolor="#404040" stroked="f"/>
        </w:pict>
      </w:r>
    </w:p>
    <w:p w14:paraId="3B4FD4EB" w14:textId="77777777" w:rsidR="006D3F80" w:rsidRPr="006D3F80" w:rsidRDefault="006D3F80" w:rsidP="006D3F80">
      <w:pPr>
        <w:jc w:val="left"/>
        <w:rPr>
          <w:rFonts w:hint="eastAsia"/>
          <w:b/>
          <w:bCs/>
        </w:rPr>
      </w:pPr>
      <w:r w:rsidRPr="006D3F80">
        <w:rPr>
          <w:b/>
          <w:bCs/>
        </w:rPr>
        <w:t>Job Overview</w:t>
      </w:r>
    </w:p>
    <w:p w14:paraId="7BA27228" w14:textId="77777777" w:rsidR="00A55DDE" w:rsidRDefault="00A55DDE" w:rsidP="006D3F80">
      <w:pPr>
        <w:jc w:val="left"/>
        <w:rPr>
          <w:rFonts w:hint="eastAsia"/>
          <w:b/>
          <w:bCs/>
        </w:rPr>
      </w:pPr>
      <w:r w:rsidRPr="00A55DDE">
        <w:rPr>
          <w:b/>
          <w:bCs/>
        </w:rPr>
        <w:t xml:space="preserve">The Regulatory Affairs Specialist will be responsible for interpreting and implementing global regulatory requirements, managing certification processes, and providing expert guidance to clients and internal teams. The role requires a deep understanding of international standards and regulations related to consumer electronics, including safety, EMC, wireless, and environmental compliance. </w:t>
      </w:r>
    </w:p>
    <w:p w14:paraId="4A90524F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17F3603A">
          <v:rect id="_x0000_i1027" style="width:0;height:.75pt" o:hralign="center" o:hrstd="t" o:hrnoshade="t" o:hr="t" fillcolor="#404040" stroked="f"/>
        </w:pict>
      </w:r>
    </w:p>
    <w:p w14:paraId="1DB26D0E" w14:textId="77777777" w:rsidR="006D3F80" w:rsidRPr="006D3F80" w:rsidRDefault="006D3F80" w:rsidP="006D3F80">
      <w:pPr>
        <w:jc w:val="left"/>
        <w:rPr>
          <w:rFonts w:hint="eastAsia"/>
          <w:b/>
          <w:bCs/>
        </w:rPr>
      </w:pPr>
      <w:r w:rsidRPr="006D3F80">
        <w:rPr>
          <w:b/>
          <w:bCs/>
        </w:rPr>
        <w:t>Key Responsibilities</w:t>
      </w:r>
    </w:p>
    <w:p w14:paraId="610E748C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Regulatory Compliance &amp; Certification</w:t>
      </w:r>
    </w:p>
    <w:p w14:paraId="0299FD20" w14:textId="441A692A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Monitor and analyze global regulatory requirements and standards (e.g., </w:t>
      </w:r>
      <w:r>
        <w:rPr>
          <w:rFonts w:hint="eastAsia"/>
          <w:b/>
          <w:bCs/>
        </w:rPr>
        <w:t>d</w:t>
      </w:r>
      <w:r>
        <w:rPr>
          <w:b/>
          <w:bCs/>
        </w:rPr>
        <w:t>ifferent</w:t>
      </w:r>
      <w:r>
        <w:rPr>
          <w:rFonts w:hint="eastAsia"/>
          <w:b/>
          <w:bCs/>
        </w:rPr>
        <w:t xml:space="preserve"> counties requirement about safety, EMC, RF and ROHS e</w:t>
      </w:r>
      <w:r w:rsidRPr="006D3F80">
        <w:rPr>
          <w:b/>
          <w:bCs/>
        </w:rPr>
        <w:t>tc.) for consumer electronics.</w:t>
      </w:r>
    </w:p>
    <w:p w14:paraId="68905511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Manage the certification process for products, ensuring compliance with applicable regulations and standards.</w:t>
      </w:r>
    </w:p>
    <w:p w14:paraId="041C5FF9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Client Advisory &amp; Support</w:t>
      </w:r>
    </w:p>
    <w:p w14:paraId="4F9A8210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Provide expert guidance to clients on regulatory requirements, certification processes, and compliance strategies.</w:t>
      </w:r>
    </w:p>
    <w:p w14:paraId="757C78E6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Assist clients in preparing and submitting technical documentation for certification.</w:t>
      </w:r>
    </w:p>
    <w:p w14:paraId="43370EA2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Testing &amp; Standards Interpretation</w:t>
      </w:r>
    </w:p>
    <w:p w14:paraId="32393917" w14:textId="516AAF06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Collaborate with testing teams to ensure accurate interpretation and application of standards (e.g., IEC 62368-1, EN 301 489, FCC Part 15, </w:t>
      </w:r>
      <w:r w:rsidR="00561F58">
        <w:rPr>
          <w:rFonts w:hint="eastAsia"/>
          <w:b/>
          <w:bCs/>
        </w:rPr>
        <w:t xml:space="preserve">CU TR 037, CU TR 020, CU TR 004, </w:t>
      </w:r>
      <w:r w:rsidR="00561F58" w:rsidRPr="00561F58">
        <w:rPr>
          <w:b/>
          <w:bCs/>
        </w:rPr>
        <w:t>AS/NZS 4417</w:t>
      </w:r>
      <w:r w:rsidR="00561F58">
        <w:rPr>
          <w:rFonts w:hint="eastAsia"/>
          <w:b/>
          <w:bCs/>
        </w:rPr>
        <w:t xml:space="preserve"> </w:t>
      </w:r>
      <w:r w:rsidRPr="006D3F80">
        <w:rPr>
          <w:b/>
          <w:bCs/>
        </w:rPr>
        <w:t>etc</w:t>
      </w:r>
      <w:r w:rsidR="00866BD8">
        <w:rPr>
          <w:rFonts w:hint="eastAsia"/>
          <w:b/>
          <w:bCs/>
        </w:rPr>
        <w:t>.</w:t>
      </w:r>
      <w:r w:rsidRPr="006D3F80">
        <w:rPr>
          <w:b/>
          <w:bCs/>
        </w:rPr>
        <w:t>).</w:t>
      </w:r>
    </w:p>
    <w:p w14:paraId="584FF1D5" w14:textId="70FEDB30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Review test reports and ensure alignment with regulatory requirements</w:t>
      </w:r>
      <w:r>
        <w:rPr>
          <w:rFonts w:hint="eastAsia"/>
          <w:b/>
          <w:bCs/>
        </w:rPr>
        <w:t xml:space="preserve"> for new </w:t>
      </w:r>
      <w:proofErr w:type="gramStart"/>
      <w:r>
        <w:rPr>
          <w:rFonts w:hint="eastAsia"/>
          <w:b/>
          <w:bCs/>
        </w:rPr>
        <w:t>standards</w:t>
      </w:r>
      <w:r w:rsidR="00866BD8">
        <w:rPr>
          <w:rFonts w:hint="eastAsia"/>
          <w:b/>
          <w:bCs/>
        </w:rPr>
        <w:t>(</w:t>
      </w:r>
      <w:proofErr w:type="gramEnd"/>
      <w:r w:rsidR="00866BD8">
        <w:rPr>
          <w:rFonts w:hint="eastAsia"/>
          <w:b/>
          <w:bCs/>
        </w:rPr>
        <w:t>only new standard need to review test report)</w:t>
      </w:r>
    </w:p>
    <w:p w14:paraId="0DFD675A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Regulatory Intelligence</w:t>
      </w:r>
    </w:p>
    <w:p w14:paraId="4D729B8C" w14:textId="01A348DA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Stay updated on emerging regulations, standards, and industry trends in safety, EMC, wireless, and environmental compliance</w:t>
      </w:r>
      <w:r>
        <w:rPr>
          <w:rFonts w:hint="eastAsia"/>
          <w:b/>
          <w:bCs/>
        </w:rPr>
        <w:t xml:space="preserve"> etc.</w:t>
      </w:r>
    </w:p>
    <w:p w14:paraId="40C61803" w14:textId="77777777" w:rsid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Communicate regulatory updates to internal teams and clients, </w:t>
      </w:r>
      <w:r w:rsidRPr="006D3F80">
        <w:rPr>
          <w:b/>
          <w:bCs/>
        </w:rPr>
        <w:lastRenderedPageBreak/>
        <w:t>providing actionable insights.</w:t>
      </w:r>
    </w:p>
    <w:p w14:paraId="0A93EFE1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Audit &amp; Risk Management</w:t>
      </w:r>
    </w:p>
    <w:p w14:paraId="68663479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Support clients during regulatory audits and inspections, ensuring compliance with certification requirements.</w:t>
      </w:r>
    </w:p>
    <w:p w14:paraId="33F7E677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Identify potential compliance risks and develop mitigation strategies.</w:t>
      </w:r>
    </w:p>
    <w:p w14:paraId="48513B45" w14:textId="77777777" w:rsidR="006D3F80" w:rsidRPr="006D3F80" w:rsidRDefault="006D3F80" w:rsidP="006D3F80">
      <w:pPr>
        <w:numPr>
          <w:ilvl w:val="0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Training &amp; Knowledge Sharing</w:t>
      </w:r>
    </w:p>
    <w:p w14:paraId="6F5BB050" w14:textId="77777777" w:rsidR="006D3F80" w:rsidRP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Conduct training sessions for clients and internal teams on regulatory requirements and certification processes.</w:t>
      </w:r>
    </w:p>
    <w:p w14:paraId="2B87DCA2" w14:textId="77777777" w:rsidR="006D3F80" w:rsidRDefault="006D3F80" w:rsidP="006D3F80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Develop and maintain regulatory guidance documents and resources.</w:t>
      </w:r>
    </w:p>
    <w:p w14:paraId="72ECD211" w14:textId="77777777" w:rsidR="00CC5594" w:rsidRPr="00CC5594" w:rsidRDefault="00CC5594" w:rsidP="00CC5594">
      <w:pPr>
        <w:widowControl/>
        <w:numPr>
          <w:ilvl w:val="0"/>
          <w:numId w:val="5"/>
        </w:numPr>
        <w:spacing w:after="60"/>
        <w:jc w:val="left"/>
        <w:rPr>
          <w:rFonts w:ascii="Segoe UI" w:eastAsia="宋体" w:hAnsi="Segoe UI" w:cs="Segoe UI"/>
          <w:color w:val="404040"/>
          <w:kern w:val="0"/>
          <w:sz w:val="24"/>
          <w:szCs w:val="24"/>
          <w14:ligatures w14:val="none"/>
        </w:rPr>
      </w:pPr>
      <w:r w:rsidRPr="00CC5594">
        <w:rPr>
          <w:rFonts w:ascii="Segoe UI" w:eastAsia="宋体" w:hAnsi="Segoe UI" w:cs="Segoe UI"/>
          <w:b/>
          <w:bCs/>
          <w:color w:val="404040"/>
          <w:kern w:val="0"/>
          <w:sz w:val="24"/>
          <w:szCs w:val="24"/>
          <w14:ligatures w14:val="none"/>
        </w:rPr>
        <w:t>Regulatory Partnerships &amp; Advocacy</w:t>
      </w:r>
    </w:p>
    <w:p w14:paraId="0243C2FA" w14:textId="7DC49D1D" w:rsidR="00CC5594" w:rsidRPr="00CC5594" w:rsidRDefault="00CC5594" w:rsidP="00CC5594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CC5594">
        <w:rPr>
          <w:b/>
          <w:bCs/>
        </w:rPr>
        <w:t>Leverage established industry networks to build and maintain strategic relationships with regulatory bodies (</w:t>
      </w:r>
      <w:r w:rsidR="00547FB5">
        <w:rPr>
          <w:b/>
          <w:bCs/>
        </w:rPr>
        <w:t>multiple</w:t>
      </w:r>
      <w:r w:rsidR="00547FB5">
        <w:rPr>
          <w:rFonts w:hint="eastAsia"/>
          <w:b/>
          <w:bCs/>
        </w:rPr>
        <w:t xml:space="preserve"> countries requirements e.g. </w:t>
      </w:r>
      <w:r w:rsidR="00BD5EF2">
        <w:rPr>
          <w:rFonts w:hint="eastAsia"/>
          <w:b/>
          <w:bCs/>
        </w:rPr>
        <w:t xml:space="preserve">Pure, </w:t>
      </w:r>
      <w:r w:rsidR="00BD5EF2" w:rsidRPr="00BD5EF2">
        <w:rPr>
          <w:rFonts w:hint="eastAsia"/>
          <w:b/>
          <w:bCs/>
        </w:rPr>
        <w:t>Argentina</w:t>
      </w:r>
      <w:r w:rsidR="00155107">
        <w:rPr>
          <w:rFonts w:hint="eastAsia"/>
          <w:b/>
          <w:bCs/>
        </w:rPr>
        <w:t>,</w:t>
      </w:r>
      <w:r w:rsidR="00BD5EF2" w:rsidRPr="00BD5EF2">
        <w:rPr>
          <w:rFonts w:hint="eastAsia"/>
        </w:rPr>
        <w:t xml:space="preserve"> </w:t>
      </w:r>
      <w:r w:rsidR="00BD5EF2" w:rsidRPr="00BD5EF2">
        <w:rPr>
          <w:rFonts w:hint="eastAsia"/>
          <w:b/>
          <w:bCs/>
        </w:rPr>
        <w:t>Chile</w:t>
      </w:r>
      <w:r w:rsidR="00155107">
        <w:rPr>
          <w:rFonts w:hint="eastAsia"/>
          <w:b/>
          <w:bCs/>
        </w:rPr>
        <w:t>, Mexico</w:t>
      </w:r>
      <w:r w:rsidR="00BD5EF2">
        <w:rPr>
          <w:rFonts w:hint="eastAsia"/>
          <w:b/>
          <w:bCs/>
        </w:rPr>
        <w:t xml:space="preserve"> </w:t>
      </w:r>
      <w:proofErr w:type="spellStart"/>
      <w:proofErr w:type="gramStart"/>
      <w:r w:rsidR="00BD5EF2">
        <w:rPr>
          <w:rFonts w:hint="eastAsia"/>
          <w:b/>
          <w:bCs/>
        </w:rPr>
        <w:t>etc</w:t>
      </w:r>
      <w:proofErr w:type="spellEnd"/>
      <w:r w:rsidR="00155107">
        <w:rPr>
          <w:rFonts w:hint="eastAsia"/>
          <w:b/>
          <w:bCs/>
        </w:rPr>
        <w:t xml:space="preserve"> </w:t>
      </w:r>
      <w:r w:rsidRPr="00CC5594">
        <w:rPr>
          <w:b/>
          <w:bCs/>
        </w:rPr>
        <w:t>)</w:t>
      </w:r>
      <w:proofErr w:type="gramEnd"/>
      <w:r w:rsidRPr="00CC5594">
        <w:rPr>
          <w:b/>
          <w:bCs/>
        </w:rPr>
        <w:t xml:space="preserve"> and industry associations.</w:t>
      </w:r>
    </w:p>
    <w:p w14:paraId="7C9B9A67" w14:textId="77777777" w:rsidR="00CC5594" w:rsidRPr="00CC5594" w:rsidRDefault="00CC5594" w:rsidP="00CC5594">
      <w:pPr>
        <w:numPr>
          <w:ilvl w:val="1"/>
          <w:numId w:val="5"/>
        </w:numPr>
        <w:jc w:val="left"/>
        <w:rPr>
          <w:rFonts w:hint="eastAsia"/>
          <w:b/>
          <w:bCs/>
        </w:rPr>
      </w:pPr>
      <w:r w:rsidRPr="00CC5594">
        <w:rPr>
          <w:b/>
          <w:bCs/>
        </w:rPr>
        <w:t>Drive initiatives to secure certifications, accreditations, and market access approvals for clients by collaborating closely with authorities.</w:t>
      </w:r>
    </w:p>
    <w:p w14:paraId="1627F82A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6EBF4E22">
          <v:rect id="_x0000_i1028" style="width:0;height:.75pt" o:hralign="center" o:hrstd="t" o:hrnoshade="t" o:hr="t" fillcolor="#404040" stroked="f"/>
        </w:pict>
      </w:r>
    </w:p>
    <w:p w14:paraId="16681769" w14:textId="77777777" w:rsidR="006D3F80" w:rsidRPr="00856E53" w:rsidRDefault="006D3F80" w:rsidP="006D3F80">
      <w:pPr>
        <w:jc w:val="left"/>
        <w:rPr>
          <w:rFonts w:hint="eastAsia"/>
          <w:b/>
          <w:bCs/>
        </w:rPr>
      </w:pPr>
      <w:r w:rsidRPr="00856E53">
        <w:rPr>
          <w:b/>
          <w:bCs/>
        </w:rPr>
        <w:t>Qualifications</w:t>
      </w:r>
    </w:p>
    <w:p w14:paraId="3256DACE" w14:textId="57ADC4AC" w:rsidR="006D3F80" w:rsidRPr="006D3F80" w:rsidRDefault="006D3F80" w:rsidP="006D3F80">
      <w:pPr>
        <w:numPr>
          <w:ilvl w:val="0"/>
          <w:numId w:val="6"/>
        </w:numPr>
        <w:jc w:val="left"/>
        <w:rPr>
          <w:rFonts w:hint="eastAsia"/>
          <w:b/>
          <w:bCs/>
        </w:rPr>
      </w:pPr>
      <w:r w:rsidRPr="00856E53">
        <w:rPr>
          <w:b/>
          <w:bCs/>
        </w:rPr>
        <w:t>Education: Bachelor’s degree in Electrical Engineering, Electronics, Telecommunic</w:t>
      </w:r>
      <w:r w:rsidRPr="006D3F80">
        <w:rPr>
          <w:b/>
          <w:bCs/>
        </w:rPr>
        <w:t>ations, or a related field. Advanced degree or certifications are a plus.</w:t>
      </w:r>
    </w:p>
    <w:p w14:paraId="4914EB80" w14:textId="77777777" w:rsidR="006D3F80" w:rsidRPr="006D3F80" w:rsidRDefault="006D3F80" w:rsidP="006D3F80">
      <w:pPr>
        <w:numPr>
          <w:ilvl w:val="0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Experience:</w:t>
      </w:r>
    </w:p>
    <w:p w14:paraId="429B5F19" w14:textId="0F696EFE" w:rsidR="006D3F80" w:rsidRPr="006D3F80" w:rsidRDefault="00BD5EF2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?</w:t>
      </w:r>
      <w:r w:rsidR="006D3F80" w:rsidRPr="006D3F80">
        <w:rPr>
          <w:b/>
          <w:bCs/>
        </w:rPr>
        <w:t xml:space="preserve"> years of experience in regulatory affairs, compliance, or certification within the consumer electronics industry.</w:t>
      </w:r>
    </w:p>
    <w:p w14:paraId="5D9C1480" w14:textId="1AA9D435" w:rsidR="006D3F80" w:rsidRDefault="006D3F80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Proven expertise in safety, EMC, wireless, and environmental regulations </w:t>
      </w:r>
      <w:r w:rsidR="00F658B0">
        <w:rPr>
          <w:rFonts w:hint="eastAsia"/>
          <w:b/>
          <w:bCs/>
        </w:rPr>
        <w:t xml:space="preserve">for </w:t>
      </w:r>
      <w:r w:rsidR="00F658B0">
        <w:rPr>
          <w:b/>
          <w:bCs/>
        </w:rPr>
        <w:t>different</w:t>
      </w:r>
      <w:r w:rsidR="00F658B0">
        <w:rPr>
          <w:rFonts w:hint="eastAsia"/>
          <w:b/>
          <w:bCs/>
        </w:rPr>
        <w:t xml:space="preserve"> </w:t>
      </w:r>
      <w:r w:rsidR="00A23A0F">
        <w:rPr>
          <w:b/>
          <w:bCs/>
        </w:rPr>
        <w:t>countries</w:t>
      </w:r>
    </w:p>
    <w:p w14:paraId="32D83C58" w14:textId="34793241" w:rsidR="00A23A0F" w:rsidRPr="00A23A0F" w:rsidRDefault="00A23A0F" w:rsidP="00A23A0F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A23A0F">
        <w:rPr>
          <w:b/>
          <w:bCs/>
        </w:rPr>
        <w:t xml:space="preserve">Proven success in obtaining certifications/authorizations (e.g., </w:t>
      </w:r>
      <w:r>
        <w:rPr>
          <w:rFonts w:hint="eastAsia"/>
          <w:b/>
          <w:bCs/>
        </w:rPr>
        <w:t>NB, some countries certification body</w:t>
      </w:r>
      <w:r w:rsidRPr="00A23A0F">
        <w:rPr>
          <w:b/>
          <w:bCs/>
        </w:rPr>
        <w:t>) by leveraging partnerships with regulators.</w:t>
      </w:r>
    </w:p>
    <w:p w14:paraId="775F4DFE" w14:textId="77777777" w:rsidR="00A23A0F" w:rsidRPr="006D3F80" w:rsidRDefault="00A23A0F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</w:p>
    <w:p w14:paraId="47CB6B36" w14:textId="77777777" w:rsidR="006D3F80" w:rsidRPr="006D3F80" w:rsidRDefault="006D3F80" w:rsidP="006D3F80">
      <w:pPr>
        <w:numPr>
          <w:ilvl w:val="0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Skills:</w:t>
      </w:r>
    </w:p>
    <w:p w14:paraId="61DCC1FE" w14:textId="77777777" w:rsidR="006D3F80" w:rsidRPr="006D3F80" w:rsidRDefault="006D3F80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Strong knowledge of international standards (e.g., IEC, EN, FCC, ISO) and certification processes.</w:t>
      </w:r>
    </w:p>
    <w:p w14:paraId="6D0B2322" w14:textId="77777777" w:rsidR="006D3F80" w:rsidRPr="006D3F80" w:rsidRDefault="006D3F80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Excellent analytical and problem-solving skills to interpret complex regulatory texts.</w:t>
      </w:r>
    </w:p>
    <w:p w14:paraId="5F4FC4D6" w14:textId="77777777" w:rsidR="006D3F80" w:rsidRPr="006D3F80" w:rsidRDefault="006D3F80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Exceptional written and verbal communication in English; additional languages are a plus.</w:t>
      </w:r>
    </w:p>
    <w:p w14:paraId="123F3EC1" w14:textId="77777777" w:rsidR="006D3F80" w:rsidRDefault="006D3F80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Proficiency in regulatory software/tools and Microsoft Office Suite.</w:t>
      </w:r>
    </w:p>
    <w:p w14:paraId="03D521EA" w14:textId="77777777" w:rsidR="00A23A0F" w:rsidRPr="00A23A0F" w:rsidRDefault="00A23A0F" w:rsidP="00A23A0F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A23A0F">
        <w:rPr>
          <w:b/>
          <w:bCs/>
        </w:rPr>
        <w:t>Strong negotiation and diplomatic skills to influence regulatory outcomes and resolve compliance disputes.</w:t>
      </w:r>
    </w:p>
    <w:p w14:paraId="2282D2DE" w14:textId="77777777" w:rsidR="00A23A0F" w:rsidRPr="00A23A0F" w:rsidRDefault="00A23A0F" w:rsidP="00A23A0F">
      <w:pPr>
        <w:numPr>
          <w:ilvl w:val="1"/>
          <w:numId w:val="6"/>
        </w:numPr>
        <w:jc w:val="left"/>
        <w:rPr>
          <w:rFonts w:hint="eastAsia"/>
          <w:b/>
          <w:bCs/>
        </w:rPr>
      </w:pPr>
      <w:r w:rsidRPr="00A23A0F">
        <w:rPr>
          <w:b/>
          <w:bCs/>
        </w:rPr>
        <w:t>Existing network within the regulatory compliance ecosystem (e.g., notified bodies, industry working groups) is highly preferred.</w:t>
      </w:r>
    </w:p>
    <w:p w14:paraId="445FB863" w14:textId="77777777" w:rsidR="00A23A0F" w:rsidRPr="006D3F80" w:rsidRDefault="00A23A0F" w:rsidP="006D3F80">
      <w:pPr>
        <w:numPr>
          <w:ilvl w:val="1"/>
          <w:numId w:val="6"/>
        </w:numPr>
        <w:jc w:val="left"/>
        <w:rPr>
          <w:rFonts w:hint="eastAsia"/>
          <w:b/>
          <w:bCs/>
        </w:rPr>
      </w:pPr>
    </w:p>
    <w:p w14:paraId="1F573301" w14:textId="77777777" w:rsidR="006D3F80" w:rsidRPr="006D3F80" w:rsidRDefault="006D3F80" w:rsidP="006D3F80">
      <w:pPr>
        <w:numPr>
          <w:ilvl w:val="0"/>
          <w:numId w:val="6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Mindset: Detail-oriented, proactive, and able to manage multiple projects in a fast-paced environment.</w:t>
      </w:r>
    </w:p>
    <w:p w14:paraId="6F4C6C60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lastRenderedPageBreak/>
        <w:pict w14:anchorId="3C256FFA">
          <v:rect id="_x0000_i1029" style="width:0;height:.75pt" o:hralign="center" o:hrstd="t" o:hrnoshade="t" o:hr="t" fillcolor="#404040" stroked="f"/>
        </w:pict>
      </w:r>
    </w:p>
    <w:p w14:paraId="61E695DC" w14:textId="77777777" w:rsidR="006D3F80" w:rsidRPr="006D3F80" w:rsidRDefault="006D3F80" w:rsidP="006D3F80">
      <w:pPr>
        <w:jc w:val="left"/>
        <w:rPr>
          <w:rFonts w:hint="eastAsia"/>
          <w:b/>
          <w:bCs/>
        </w:rPr>
      </w:pPr>
      <w:r w:rsidRPr="006D3F80">
        <w:rPr>
          <w:b/>
          <w:bCs/>
        </w:rPr>
        <w:t>Preferred Qualifications</w:t>
      </w:r>
    </w:p>
    <w:p w14:paraId="661003D8" w14:textId="77777777" w:rsidR="006D3F80" w:rsidRPr="006D3F80" w:rsidRDefault="006D3F80" w:rsidP="006D3F80">
      <w:pPr>
        <w:numPr>
          <w:ilvl w:val="0"/>
          <w:numId w:val="7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Experience working with third-party certification bodies or testing laboratories.</w:t>
      </w:r>
    </w:p>
    <w:p w14:paraId="0F705707" w14:textId="77777777" w:rsidR="006D3F80" w:rsidRPr="006D3F80" w:rsidRDefault="006D3F80" w:rsidP="006D3F80">
      <w:pPr>
        <w:numPr>
          <w:ilvl w:val="0"/>
          <w:numId w:val="7"/>
        </w:numPr>
        <w:jc w:val="left"/>
        <w:rPr>
          <w:rFonts w:hint="eastAsia"/>
          <w:b/>
          <w:bCs/>
        </w:rPr>
      </w:pPr>
      <w:bookmarkStart w:id="0" w:name="OLE_LINK2"/>
      <w:r w:rsidRPr="006D3F80">
        <w:rPr>
          <w:b/>
          <w:bCs/>
        </w:rPr>
        <w:t>Familiarity with wireless communication standards</w:t>
      </w:r>
      <w:bookmarkEnd w:id="0"/>
      <w:r w:rsidRPr="006D3F80">
        <w:rPr>
          <w:b/>
          <w:bCs/>
        </w:rPr>
        <w:t xml:space="preserve"> (e.g., Bluetooth, Wi-Fi, 5G) and RF testing (e.g., SAR, RF exposure).</w:t>
      </w:r>
    </w:p>
    <w:p w14:paraId="63C76E0C" w14:textId="754A42F9" w:rsidR="006D3F80" w:rsidRDefault="006D3F80" w:rsidP="006D3F80">
      <w:pPr>
        <w:numPr>
          <w:ilvl w:val="0"/>
          <w:numId w:val="7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Knowledge of sustainability and circular economy regulations (e.g., EU Green Deal, </w:t>
      </w:r>
      <w:r w:rsidR="00D43912" w:rsidRPr="006D3F80">
        <w:rPr>
          <w:b/>
          <w:bCs/>
        </w:rPr>
        <w:t>Eco desig</w:t>
      </w:r>
      <w:r w:rsidR="00D43912" w:rsidRPr="006D3F80">
        <w:rPr>
          <w:rFonts w:hint="eastAsia"/>
          <w:b/>
          <w:bCs/>
        </w:rPr>
        <w:t>n</w:t>
      </w:r>
      <w:r w:rsidRPr="006D3F80">
        <w:rPr>
          <w:b/>
          <w:bCs/>
        </w:rPr>
        <w:t xml:space="preserve"> Directive).</w:t>
      </w:r>
    </w:p>
    <w:p w14:paraId="4372F7BC" w14:textId="446977E0" w:rsidR="001172E5" w:rsidRPr="006D3F80" w:rsidRDefault="001172E5" w:rsidP="006D3F80">
      <w:pPr>
        <w:numPr>
          <w:ilvl w:val="0"/>
          <w:numId w:val="7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 xml:space="preserve">Familiarity with </w:t>
      </w:r>
      <w:r>
        <w:rPr>
          <w:rFonts w:hint="eastAsia"/>
          <w:b/>
          <w:bCs/>
        </w:rPr>
        <w:t>safety</w:t>
      </w:r>
      <w:r w:rsidRPr="006D3F80">
        <w:rPr>
          <w:b/>
          <w:bCs/>
        </w:rPr>
        <w:t xml:space="preserve"> standards</w:t>
      </w:r>
      <w:r>
        <w:rPr>
          <w:rFonts w:hint="eastAsia"/>
          <w:b/>
          <w:bCs/>
        </w:rPr>
        <w:t xml:space="preserve"> and </w:t>
      </w:r>
      <w:r>
        <w:rPr>
          <w:b/>
          <w:bCs/>
        </w:rPr>
        <w:t>multiple</w:t>
      </w:r>
      <w:r>
        <w:rPr>
          <w:rFonts w:hint="eastAsia"/>
          <w:b/>
          <w:bCs/>
        </w:rPr>
        <w:t>s countries regulations</w:t>
      </w:r>
    </w:p>
    <w:p w14:paraId="74D5BFA3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0345ACF4">
          <v:rect id="_x0000_i1030" style="width:0;height:.75pt" o:hralign="center" o:hrstd="t" o:hrnoshade="t" o:hr="t" fillcolor="#404040" stroked="f"/>
        </w:pict>
      </w:r>
    </w:p>
    <w:p w14:paraId="4725C507" w14:textId="77777777" w:rsidR="006D3F80" w:rsidRPr="006D3F80" w:rsidRDefault="006D3F80" w:rsidP="006D3F80">
      <w:pPr>
        <w:jc w:val="left"/>
        <w:rPr>
          <w:rFonts w:hint="eastAsia"/>
          <w:b/>
          <w:bCs/>
        </w:rPr>
      </w:pPr>
      <w:r w:rsidRPr="006D3F80">
        <w:rPr>
          <w:b/>
          <w:bCs/>
        </w:rPr>
        <w:t>What We Offer</w:t>
      </w:r>
    </w:p>
    <w:p w14:paraId="0F047E47" w14:textId="77777777" w:rsidR="006D3F80" w:rsidRPr="006D3F80" w:rsidRDefault="006D3F80" w:rsidP="006D3F80">
      <w:pPr>
        <w:numPr>
          <w:ilvl w:val="0"/>
          <w:numId w:val="8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Competitive salary and benefits package.</w:t>
      </w:r>
    </w:p>
    <w:p w14:paraId="3A6D3060" w14:textId="77777777" w:rsidR="006D3F80" w:rsidRPr="006D3F80" w:rsidRDefault="006D3F80" w:rsidP="006D3F80">
      <w:pPr>
        <w:numPr>
          <w:ilvl w:val="0"/>
          <w:numId w:val="8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Opportunities for professional development in a global regulatory environment.</w:t>
      </w:r>
    </w:p>
    <w:p w14:paraId="09E5B0C4" w14:textId="77777777" w:rsidR="006D3F80" w:rsidRDefault="006D3F80" w:rsidP="006D3F80">
      <w:pPr>
        <w:numPr>
          <w:ilvl w:val="0"/>
          <w:numId w:val="8"/>
        </w:numPr>
        <w:jc w:val="left"/>
        <w:rPr>
          <w:rFonts w:hint="eastAsia"/>
          <w:b/>
          <w:bCs/>
        </w:rPr>
      </w:pPr>
      <w:r w:rsidRPr="006D3F80">
        <w:rPr>
          <w:b/>
          <w:bCs/>
        </w:rPr>
        <w:t>A collaborative and innovative workplace culture.</w:t>
      </w:r>
    </w:p>
    <w:p w14:paraId="23A29713" w14:textId="36C026A8" w:rsidR="00F658B0" w:rsidRPr="00F658B0" w:rsidRDefault="00F658B0" w:rsidP="006D3F80">
      <w:pPr>
        <w:numPr>
          <w:ilvl w:val="0"/>
          <w:numId w:val="8"/>
        </w:numPr>
        <w:jc w:val="left"/>
        <w:rPr>
          <w:rFonts w:hint="eastAsia"/>
          <w:b/>
          <w:bCs/>
          <w:highlight w:val="yellow"/>
        </w:rPr>
      </w:pPr>
      <w:r w:rsidRPr="00F658B0">
        <w:rPr>
          <w:rFonts w:hint="eastAsia"/>
          <w:b/>
          <w:bCs/>
          <w:highlight w:val="yellow"/>
        </w:rPr>
        <w:t>others</w:t>
      </w:r>
    </w:p>
    <w:p w14:paraId="4BBAF32B" w14:textId="77777777" w:rsidR="006D3F80" w:rsidRPr="006D3F80" w:rsidRDefault="00000000" w:rsidP="006D3F80">
      <w:pPr>
        <w:jc w:val="left"/>
        <w:rPr>
          <w:rFonts w:hint="eastAsia"/>
          <w:b/>
          <w:bCs/>
        </w:rPr>
      </w:pPr>
      <w:r>
        <w:rPr>
          <w:b/>
          <w:bCs/>
        </w:rPr>
        <w:pict w14:anchorId="2308CC08">
          <v:rect id="_x0000_i1031" style="width:0;height:.75pt" o:hralign="center" o:hrstd="t" o:hrnoshade="t" o:hr="t" fillcolor="#404040" stroked="f"/>
        </w:pict>
      </w:r>
    </w:p>
    <w:p w14:paraId="043B9617" w14:textId="587B8E30" w:rsidR="00A241CF" w:rsidRDefault="00A241CF" w:rsidP="006D3F80">
      <w:pPr>
        <w:jc w:val="left"/>
        <w:rPr>
          <w:rFonts w:hint="eastAsia"/>
        </w:rPr>
      </w:pPr>
    </w:p>
    <w:p w14:paraId="10C550D8" w14:textId="07F2ABE2" w:rsidR="00856E53" w:rsidRPr="006D3F80" w:rsidRDefault="004402F6" w:rsidP="006D3F80">
      <w:pPr>
        <w:jc w:val="left"/>
        <w:rPr>
          <w:rFonts w:hint="eastAsia"/>
        </w:rPr>
      </w:pPr>
      <w:r w:rsidRPr="004402F6">
        <w:rPr>
          <w:highlight w:val="yellow"/>
        </w:rPr>
        <w:t>When evaluating candidates with no prior work experience, we place a strong emphasis on learning agility and communication skills—both verbal and written. A background in electronics or a related field is highly desirable, as it provides a foundational understanding relevant to our technical environment.</w:t>
      </w:r>
    </w:p>
    <w:sectPr w:rsidR="00856E53" w:rsidRPr="006D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870B" w14:textId="77777777" w:rsidR="00507FC7" w:rsidRDefault="00507FC7" w:rsidP="004365F8">
      <w:pPr>
        <w:rPr>
          <w:rFonts w:hint="eastAsia"/>
        </w:rPr>
      </w:pPr>
      <w:r>
        <w:separator/>
      </w:r>
    </w:p>
  </w:endnote>
  <w:endnote w:type="continuationSeparator" w:id="0">
    <w:p w14:paraId="01AD79B5" w14:textId="77777777" w:rsidR="00507FC7" w:rsidRDefault="00507FC7" w:rsidP="004365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7D10" w14:textId="77777777" w:rsidR="00507FC7" w:rsidRDefault="00507FC7" w:rsidP="004365F8">
      <w:pPr>
        <w:rPr>
          <w:rFonts w:hint="eastAsia"/>
        </w:rPr>
      </w:pPr>
      <w:r>
        <w:separator/>
      </w:r>
    </w:p>
  </w:footnote>
  <w:footnote w:type="continuationSeparator" w:id="0">
    <w:p w14:paraId="6ECADB2A" w14:textId="77777777" w:rsidR="00507FC7" w:rsidRDefault="00507FC7" w:rsidP="004365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90"/>
    <w:multiLevelType w:val="multilevel"/>
    <w:tmpl w:val="C1D4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24572"/>
    <w:multiLevelType w:val="multilevel"/>
    <w:tmpl w:val="CC34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E18B4"/>
    <w:multiLevelType w:val="multilevel"/>
    <w:tmpl w:val="F30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04534"/>
    <w:multiLevelType w:val="multilevel"/>
    <w:tmpl w:val="544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C30BF"/>
    <w:multiLevelType w:val="multilevel"/>
    <w:tmpl w:val="BBE8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50F8F"/>
    <w:multiLevelType w:val="multilevel"/>
    <w:tmpl w:val="3A5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E6176"/>
    <w:multiLevelType w:val="multilevel"/>
    <w:tmpl w:val="7AEC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44676"/>
    <w:multiLevelType w:val="multilevel"/>
    <w:tmpl w:val="D1CE4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E1CE0"/>
    <w:multiLevelType w:val="multilevel"/>
    <w:tmpl w:val="0906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51EDE"/>
    <w:multiLevelType w:val="multilevel"/>
    <w:tmpl w:val="A93C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B24AC"/>
    <w:multiLevelType w:val="multilevel"/>
    <w:tmpl w:val="19F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820F8"/>
    <w:multiLevelType w:val="multilevel"/>
    <w:tmpl w:val="F45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B4F25"/>
    <w:multiLevelType w:val="multilevel"/>
    <w:tmpl w:val="FB9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521420">
    <w:abstractNumId w:val="6"/>
  </w:num>
  <w:num w:numId="2" w16cid:durableId="1859272053">
    <w:abstractNumId w:val="3"/>
  </w:num>
  <w:num w:numId="3" w16cid:durableId="1311247355">
    <w:abstractNumId w:val="11"/>
  </w:num>
  <w:num w:numId="4" w16cid:durableId="215435667">
    <w:abstractNumId w:val="8"/>
  </w:num>
  <w:num w:numId="5" w16cid:durableId="1709716399">
    <w:abstractNumId w:val="9"/>
  </w:num>
  <w:num w:numId="6" w16cid:durableId="1658417200">
    <w:abstractNumId w:val="12"/>
  </w:num>
  <w:num w:numId="7" w16cid:durableId="772751003">
    <w:abstractNumId w:val="5"/>
  </w:num>
  <w:num w:numId="8" w16cid:durableId="786701019">
    <w:abstractNumId w:val="10"/>
  </w:num>
  <w:num w:numId="9" w16cid:durableId="1496722335">
    <w:abstractNumId w:val="1"/>
  </w:num>
  <w:num w:numId="10" w16cid:durableId="302127448">
    <w:abstractNumId w:val="7"/>
  </w:num>
  <w:num w:numId="11" w16cid:durableId="1350597600">
    <w:abstractNumId w:val="2"/>
  </w:num>
  <w:num w:numId="12" w16cid:durableId="1503813872">
    <w:abstractNumId w:val="0"/>
  </w:num>
  <w:num w:numId="13" w16cid:durableId="118051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6D"/>
    <w:rsid w:val="00035C98"/>
    <w:rsid w:val="001172E5"/>
    <w:rsid w:val="00155107"/>
    <w:rsid w:val="003046AA"/>
    <w:rsid w:val="0039645F"/>
    <w:rsid w:val="00430690"/>
    <w:rsid w:val="004365F8"/>
    <w:rsid w:val="004402F6"/>
    <w:rsid w:val="00490305"/>
    <w:rsid w:val="004A2946"/>
    <w:rsid w:val="004E3B41"/>
    <w:rsid w:val="00507FC7"/>
    <w:rsid w:val="00547FB5"/>
    <w:rsid w:val="00561F58"/>
    <w:rsid w:val="005C0715"/>
    <w:rsid w:val="006D3F80"/>
    <w:rsid w:val="006D45C9"/>
    <w:rsid w:val="007259B0"/>
    <w:rsid w:val="00757562"/>
    <w:rsid w:val="007B7DE5"/>
    <w:rsid w:val="00856E53"/>
    <w:rsid w:val="00866BD8"/>
    <w:rsid w:val="00A23A0F"/>
    <w:rsid w:val="00A241CF"/>
    <w:rsid w:val="00A55DDE"/>
    <w:rsid w:val="00A72FB3"/>
    <w:rsid w:val="00B1048A"/>
    <w:rsid w:val="00B92867"/>
    <w:rsid w:val="00BD5EF2"/>
    <w:rsid w:val="00C90E32"/>
    <w:rsid w:val="00CC5594"/>
    <w:rsid w:val="00D43912"/>
    <w:rsid w:val="00DC39D4"/>
    <w:rsid w:val="00DF13F9"/>
    <w:rsid w:val="00E64497"/>
    <w:rsid w:val="00F658B0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3372B"/>
  <w15:chartTrackingRefBased/>
  <w15:docId w15:val="{8A68F2B3-2E1B-40D2-BEF9-D149BB3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1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1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1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1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1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1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1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1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65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65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6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65F8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DC3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DC3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Yuan</dc:creator>
  <cp:keywords/>
  <dc:description/>
  <cp:lastModifiedBy>Phoebe Yuan</cp:lastModifiedBy>
  <cp:revision>12</cp:revision>
  <dcterms:created xsi:type="dcterms:W3CDTF">2025-02-20T07:06:00Z</dcterms:created>
  <dcterms:modified xsi:type="dcterms:W3CDTF">2026-03-06T09:41:00Z</dcterms:modified>
</cp:coreProperties>
</file>