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68E84" w14:textId="77777777" w:rsidR="00651881" w:rsidRDefault="00000000">
      <w:pPr>
        <w:spacing w:line="560" w:lineRule="exact"/>
        <w:jc w:val="center"/>
        <w:rPr>
          <w:rFonts w:ascii="黑体" w:eastAsia="黑体" w:hAnsi="黑体" w:cs="黑体"/>
          <w:sz w:val="52"/>
          <w:szCs w:val="52"/>
        </w:rPr>
      </w:pPr>
      <w:r>
        <w:rPr>
          <w:rFonts w:ascii="黑体" w:eastAsia="黑体" w:hAnsi="黑体" w:cs="黑体" w:hint="eastAsia"/>
          <w:sz w:val="52"/>
          <w:szCs w:val="52"/>
        </w:rPr>
        <w:t>港城</w:t>
      </w:r>
      <w:proofErr w:type="gramStart"/>
      <w:r>
        <w:rPr>
          <w:rFonts w:ascii="黑体" w:eastAsia="黑体" w:hAnsi="黑体" w:cs="黑体" w:hint="eastAsia"/>
          <w:sz w:val="52"/>
          <w:szCs w:val="52"/>
        </w:rPr>
        <w:t>莞</w:t>
      </w:r>
      <w:proofErr w:type="gramEnd"/>
      <w:r>
        <w:rPr>
          <w:rFonts w:ascii="黑体" w:eastAsia="黑体" w:hAnsi="黑体" w:cs="黑体" w:hint="eastAsia"/>
          <w:sz w:val="52"/>
          <w:szCs w:val="52"/>
        </w:rPr>
        <w:t>展板模板</w:t>
      </w:r>
    </w:p>
    <w:p w14:paraId="5316565D" w14:textId="77777777" w:rsidR="00651881" w:rsidRDefault="00000000">
      <w:pPr>
        <w:spacing w:line="560" w:lineRule="exact"/>
        <w:rPr>
          <w:rFonts w:ascii="Times New Roman" w:eastAsia="仿宋_GB2312" w:hAnsi="Times New Roman" w:cs="Times New Roman"/>
          <w:sz w:val="28"/>
          <w:szCs w:val="36"/>
        </w:rPr>
      </w:pPr>
      <w:r>
        <w:rPr>
          <w:rFonts w:ascii="Times New Roman" w:eastAsia="仿宋_GB2312" w:hAnsi="Times New Roman" w:cs="Times New Roman"/>
          <w:sz w:val="28"/>
          <w:szCs w:val="36"/>
        </w:rPr>
        <w:t>为进一步推动优异的研究能力和专业教育以服务粤港澳大湾区的建设，并完善其高等教育空间布局，</w:t>
      </w:r>
      <w:r>
        <w:rPr>
          <w:rFonts w:ascii="Times New Roman" w:eastAsia="仿宋_GB2312" w:hAnsi="Times New Roman" w:cs="Times New Roman"/>
          <w:sz w:val="28"/>
          <w:szCs w:val="36"/>
        </w:rPr>
        <w:t>2020</w:t>
      </w:r>
      <w:r>
        <w:rPr>
          <w:rFonts w:ascii="Times New Roman" w:eastAsia="仿宋_GB2312" w:hAnsi="Times New Roman" w:cs="Times New Roman"/>
          <w:sz w:val="28"/>
          <w:szCs w:val="36"/>
        </w:rPr>
        <w:t>年初，香港城市大学与东莞市政府、东莞理工学院签署合作办学协议，于东莞市松山湖科学城内建设具有独立法人资格的内地与香港合作办学机构</w:t>
      </w:r>
      <w:r>
        <w:rPr>
          <w:rFonts w:ascii="Times New Roman" w:eastAsia="仿宋_GB2312" w:hAnsi="Times New Roman" w:cs="Times New Roman"/>
          <w:sz w:val="28"/>
          <w:szCs w:val="36"/>
        </w:rPr>
        <w:t>——</w:t>
      </w:r>
      <w:r>
        <w:rPr>
          <w:rFonts w:ascii="Times New Roman" w:eastAsia="仿宋_GB2312" w:hAnsi="Times New Roman" w:cs="Times New Roman"/>
          <w:sz w:val="28"/>
          <w:szCs w:val="36"/>
        </w:rPr>
        <w:t>香港城市大学（东莞）（港城大（东莞））。港城大（东莞）位于松山湖科学城屏山东片区，</w:t>
      </w:r>
      <w:proofErr w:type="gramStart"/>
      <w:r>
        <w:rPr>
          <w:rFonts w:ascii="Times New Roman" w:eastAsia="仿宋_GB2312" w:hAnsi="Times New Roman" w:cs="Times New Roman"/>
          <w:sz w:val="28"/>
          <w:szCs w:val="36"/>
        </w:rPr>
        <w:t>莞</w:t>
      </w:r>
      <w:proofErr w:type="gramEnd"/>
      <w:r>
        <w:rPr>
          <w:rFonts w:ascii="Times New Roman" w:eastAsia="仿宋_GB2312" w:hAnsi="Times New Roman" w:cs="Times New Roman"/>
          <w:sz w:val="28"/>
          <w:szCs w:val="36"/>
        </w:rPr>
        <w:t>深高速南侧，依山傍水，乃是营建高等学府的理想之地。校园总面积约</w:t>
      </w:r>
      <w:r>
        <w:rPr>
          <w:rFonts w:ascii="Times New Roman" w:eastAsia="仿宋_GB2312" w:hAnsi="Times New Roman" w:cs="Times New Roman"/>
          <w:sz w:val="28"/>
          <w:szCs w:val="36"/>
        </w:rPr>
        <w:t>723</w:t>
      </w:r>
      <w:r>
        <w:rPr>
          <w:rFonts w:ascii="Times New Roman" w:eastAsia="仿宋_GB2312" w:hAnsi="Times New Roman" w:cs="Times New Roman"/>
          <w:sz w:val="28"/>
          <w:szCs w:val="36"/>
        </w:rPr>
        <w:t>亩，其中一期校园已于</w:t>
      </w:r>
      <w:r>
        <w:rPr>
          <w:rFonts w:ascii="Times New Roman" w:eastAsia="仿宋_GB2312" w:hAnsi="Times New Roman" w:cs="Times New Roman"/>
          <w:sz w:val="28"/>
          <w:szCs w:val="36"/>
        </w:rPr>
        <w:t>2023</w:t>
      </w:r>
      <w:r>
        <w:rPr>
          <w:rFonts w:ascii="Times New Roman" w:eastAsia="仿宋_GB2312" w:hAnsi="Times New Roman" w:cs="Times New Roman"/>
          <w:sz w:val="28"/>
          <w:szCs w:val="36"/>
        </w:rPr>
        <w:t>年底投入使用，二期校园计划于</w:t>
      </w:r>
      <w:r>
        <w:rPr>
          <w:rFonts w:ascii="Times New Roman" w:eastAsia="仿宋_GB2312" w:hAnsi="Times New Roman" w:cs="Times New Roman"/>
          <w:sz w:val="28"/>
          <w:szCs w:val="36"/>
        </w:rPr>
        <w:t>2027</w:t>
      </w:r>
      <w:r>
        <w:rPr>
          <w:rFonts w:ascii="Times New Roman" w:eastAsia="仿宋_GB2312" w:hAnsi="Times New Roman" w:cs="Times New Roman"/>
          <w:sz w:val="28"/>
          <w:szCs w:val="36"/>
        </w:rPr>
        <w:t>年内完成建设。</w:t>
      </w:r>
    </w:p>
    <w:p w14:paraId="1AFC03A8" w14:textId="77777777" w:rsidR="00651881" w:rsidRDefault="00000000">
      <w:pPr>
        <w:spacing w:line="560" w:lineRule="exact"/>
        <w:rPr>
          <w:rFonts w:ascii="Times New Roman" w:eastAsia="仿宋_GB2312" w:hAnsi="Times New Roman" w:cs="Times New Roman"/>
          <w:sz w:val="28"/>
          <w:szCs w:val="36"/>
        </w:rPr>
      </w:pPr>
      <w:r>
        <w:rPr>
          <w:rFonts w:ascii="Times New Roman" w:eastAsia="仿宋_GB2312" w:hAnsi="Times New Roman" w:cs="Times New Roman"/>
          <w:sz w:val="28"/>
          <w:szCs w:val="36"/>
        </w:rPr>
        <w:t>港城大（东莞）将在未来的教学、研究和知识转移等方面起领头作用。在借鉴港城大优势学科、国际联系和师资的基础上，强化两校在学科领域内相互支撑、深度互动，满足大湾区高等教育发展的需求并对接产业发展需求。港城大与港城大（东莞）关联的核心是一致的学术素质，两者将通过学术规划、学生交流、师资培训、研究及成果转化紧密相连，相辅相成。符合学位授予资格的港城大（东莞）毕业生将同时获得港城大的学位。</w:t>
      </w:r>
    </w:p>
    <w:p w14:paraId="5124FDA6" w14:textId="77777777" w:rsidR="00651881" w:rsidRDefault="00000000">
      <w:pPr>
        <w:spacing w:line="560" w:lineRule="exact"/>
        <w:rPr>
          <w:rFonts w:ascii="Times New Roman" w:eastAsia="仿宋_GB2312" w:hAnsi="Times New Roman" w:cs="Times New Roman"/>
          <w:sz w:val="28"/>
          <w:szCs w:val="36"/>
        </w:rPr>
      </w:pPr>
      <w:r>
        <w:rPr>
          <w:rFonts w:ascii="Times New Roman" w:eastAsia="仿宋_GB2312" w:hAnsi="Times New Roman" w:cs="Times New Roman"/>
          <w:sz w:val="28"/>
          <w:szCs w:val="36"/>
        </w:rPr>
        <w:t>2024</w:t>
      </w:r>
      <w:r>
        <w:rPr>
          <w:rFonts w:ascii="Times New Roman" w:eastAsia="仿宋_GB2312" w:hAnsi="Times New Roman" w:cs="Times New Roman"/>
          <w:sz w:val="28"/>
          <w:szCs w:val="36"/>
        </w:rPr>
        <w:t>年</w:t>
      </w:r>
      <w:r>
        <w:rPr>
          <w:rFonts w:ascii="Times New Roman" w:eastAsia="仿宋_GB2312" w:hAnsi="Times New Roman" w:cs="Times New Roman"/>
          <w:sz w:val="28"/>
          <w:szCs w:val="36"/>
        </w:rPr>
        <w:t>4</w:t>
      </w:r>
      <w:r>
        <w:rPr>
          <w:rFonts w:ascii="Times New Roman" w:eastAsia="仿宋_GB2312" w:hAnsi="Times New Roman" w:cs="Times New Roman"/>
          <w:sz w:val="28"/>
          <w:szCs w:val="36"/>
        </w:rPr>
        <w:t>月</w:t>
      </w:r>
      <w:r>
        <w:rPr>
          <w:rFonts w:ascii="Times New Roman" w:eastAsia="仿宋_GB2312" w:hAnsi="Times New Roman" w:cs="Times New Roman"/>
          <w:sz w:val="28"/>
          <w:szCs w:val="36"/>
        </w:rPr>
        <w:t>16</w:t>
      </w:r>
      <w:r>
        <w:rPr>
          <w:rFonts w:ascii="Times New Roman" w:eastAsia="仿宋_GB2312" w:hAnsi="Times New Roman" w:cs="Times New Roman"/>
          <w:sz w:val="28"/>
          <w:szCs w:val="36"/>
        </w:rPr>
        <w:t>日，国家教育部向广东省人民政府发函，批准正式设立香港城市大学（东莞）。香港城市大学（东莞）的正式设立，是贯彻落实《粤港澳大湾区发展规划纲要》，推进粤港澳大湾区高等教育合作的重要标志性成果。</w:t>
      </w:r>
    </w:p>
    <w:p w14:paraId="1323BD4C" w14:textId="77777777" w:rsidR="00651881" w:rsidRDefault="00000000">
      <w:pPr>
        <w:spacing w:line="560" w:lineRule="exact"/>
        <w:rPr>
          <w:rFonts w:ascii="Times New Roman" w:eastAsia="仿宋_GB2312" w:hAnsi="Times New Roman" w:cs="Times New Roman"/>
          <w:sz w:val="28"/>
          <w:szCs w:val="36"/>
        </w:rPr>
      </w:pPr>
      <w:r>
        <w:rPr>
          <w:rFonts w:ascii="Times New Roman" w:eastAsia="仿宋_GB2312" w:hAnsi="Times New Roman" w:cs="Times New Roman"/>
          <w:sz w:val="28"/>
          <w:szCs w:val="36"/>
        </w:rPr>
        <w:t>“</w:t>
      </w:r>
      <w:r>
        <w:rPr>
          <w:rFonts w:ascii="Times New Roman" w:eastAsia="仿宋_GB2312" w:hAnsi="Times New Roman" w:cs="Times New Roman"/>
          <w:sz w:val="28"/>
          <w:szCs w:val="36"/>
        </w:rPr>
        <w:t>教研合一、两校一质、创新无限</w:t>
      </w:r>
      <w:r>
        <w:rPr>
          <w:rFonts w:ascii="Times New Roman" w:eastAsia="仿宋_GB2312" w:hAnsi="Times New Roman" w:cs="Times New Roman"/>
          <w:sz w:val="28"/>
          <w:szCs w:val="36"/>
        </w:rPr>
        <w:t>"——</w:t>
      </w:r>
      <w:r>
        <w:rPr>
          <w:rFonts w:ascii="Times New Roman" w:eastAsia="仿宋_GB2312" w:hAnsi="Times New Roman" w:cs="Times New Roman"/>
          <w:sz w:val="28"/>
          <w:szCs w:val="36"/>
        </w:rPr>
        <w:t>港城大（东莞）将以此为办学理念，致力于将港城大先进的管理经验、国际化的办学理念、优秀的科研能力和创新的教学方法等世界一流优质教育资源引入内地。港城大（东莞）在前期将结合大湾区未来产业转型升级的发展需要进行学</w:t>
      </w:r>
      <w:r>
        <w:rPr>
          <w:rFonts w:ascii="Times New Roman" w:eastAsia="仿宋_GB2312" w:hAnsi="Times New Roman" w:cs="Times New Roman"/>
          <w:sz w:val="28"/>
          <w:szCs w:val="36"/>
        </w:rPr>
        <w:lastRenderedPageBreak/>
        <w:t>科规划，逐步建立一个开放式跨学科教育、研究及知识转移的合作平台；通过促进科技创新，培育高端人才，实现两地优势资源互补，为优化粤港澳大湾区高等教育布局结构、汇聚高端人才、建设综合性国家科学中心做出积极的贡献，逐步发展成为致力于创建卓越科研和教育的世界一流高等学府。</w:t>
      </w:r>
    </w:p>
    <w:p w14:paraId="5D21C6FA" w14:textId="77777777" w:rsidR="00651881" w:rsidRDefault="00651881">
      <w:pPr>
        <w:spacing w:line="560" w:lineRule="exact"/>
        <w:rPr>
          <w:rFonts w:ascii="Times New Roman" w:eastAsia="仿宋_GB2312" w:hAnsi="Times New Roman" w:cs="Times New Roman"/>
          <w:sz w:val="28"/>
          <w:szCs w:val="36"/>
        </w:rPr>
      </w:pPr>
    </w:p>
    <w:p w14:paraId="73DB51C3" w14:textId="77777777" w:rsidR="00651881" w:rsidRDefault="00000000">
      <w:pPr>
        <w:pStyle w:val="1"/>
      </w:pPr>
      <w:r>
        <w:rPr>
          <w:rFonts w:hint="eastAsia"/>
        </w:rPr>
        <w:t>招聘岗位</w:t>
      </w:r>
      <w:r>
        <w:t>Join u</w:t>
      </w:r>
      <w:r>
        <w:rPr>
          <w:rFonts w:hint="eastAsia"/>
        </w:rPr>
        <w:t>s</w:t>
      </w:r>
    </w:p>
    <w:p w14:paraId="3FDCAA17" w14:textId="77777777" w:rsidR="00651881" w:rsidRDefault="00000000">
      <w:pPr>
        <w:spacing w:line="560" w:lineRule="exact"/>
        <w:rPr>
          <w:rStyle w:val="20"/>
          <w:highlight w:val="none"/>
        </w:rPr>
      </w:pPr>
      <w:r>
        <w:rPr>
          <w:rStyle w:val="20"/>
          <w:rFonts w:hint="eastAsia"/>
          <w:highlight w:val="none"/>
        </w:rPr>
        <w:t>岗位名称（</w:t>
      </w:r>
      <w:r>
        <w:rPr>
          <w:rStyle w:val="20"/>
          <w:rFonts w:hint="eastAsia"/>
          <w:highlight w:val="none"/>
        </w:rPr>
        <w:t>1</w:t>
      </w:r>
      <w:r>
        <w:rPr>
          <w:rStyle w:val="20"/>
          <w:rFonts w:hint="eastAsia"/>
          <w:highlight w:val="none"/>
        </w:rPr>
        <w:t>）：</w:t>
      </w:r>
    </w:p>
    <w:p w14:paraId="0F75FEC3" w14:textId="77777777" w:rsidR="00651881" w:rsidRDefault="00000000">
      <w:pPr>
        <w:spacing w:line="560" w:lineRule="exact"/>
        <w:rPr>
          <w:rStyle w:val="20"/>
          <w:highlight w:val="none"/>
        </w:rPr>
      </w:pPr>
      <w:r>
        <w:rPr>
          <w:rStyle w:val="20"/>
          <w:rFonts w:hint="eastAsia"/>
          <w:highlight w:val="none"/>
        </w:rPr>
        <w:t>学院及学术辅助部门</w:t>
      </w:r>
      <w:r>
        <w:rPr>
          <w:rStyle w:val="20"/>
          <w:rFonts w:hint="eastAsia"/>
          <w:highlight w:val="none"/>
        </w:rPr>
        <w:tab/>
      </w:r>
      <w:r>
        <w:rPr>
          <w:rStyle w:val="20"/>
          <w:rFonts w:hint="eastAsia"/>
          <w:highlight w:val="none"/>
        </w:rPr>
        <w:t>实验员</w:t>
      </w:r>
    </w:p>
    <w:p w14:paraId="3CBB407A" w14:textId="77777777" w:rsidR="00651881" w:rsidRDefault="00000000">
      <w:pPr>
        <w:spacing w:line="560" w:lineRule="exact"/>
        <w:rPr>
          <w:rFonts w:ascii="仿宋_GB2312" w:eastAsia="仿宋_GB2312" w:hAnsi="仿宋_GB2312" w:cs="仿宋_GB2312"/>
          <w:b/>
          <w:bCs/>
          <w:sz w:val="28"/>
          <w:szCs w:val="28"/>
        </w:rPr>
      </w:pPr>
      <w:r>
        <w:rPr>
          <w:rStyle w:val="20"/>
          <w:rFonts w:hint="eastAsia"/>
          <w:highlight w:val="none"/>
        </w:rPr>
        <w:t>（</w:t>
      </w:r>
      <w:r>
        <w:rPr>
          <w:rFonts w:ascii="仿宋_GB2312" w:eastAsia="仿宋_GB2312" w:hAnsi="仿宋_GB2312" w:cs="仿宋_GB2312" w:hint="eastAsia"/>
          <w:b/>
          <w:bCs/>
          <w:sz w:val="28"/>
          <w:szCs w:val="28"/>
        </w:rPr>
        <w:t>材料科学与工程教学实验室/智能制造教学实验室</w:t>
      </w:r>
      <w:r>
        <w:rPr>
          <w:rStyle w:val="20"/>
          <w:rFonts w:hint="eastAsia"/>
          <w:highlight w:val="none"/>
        </w:rPr>
        <w:t>）</w:t>
      </w:r>
    </w:p>
    <w:p w14:paraId="76A566A7" w14:textId="77777777" w:rsidR="00651881" w:rsidRDefault="00000000">
      <w:pPr>
        <w:spacing w:line="560" w:lineRule="exac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 xml:space="preserve">招聘人数：2 </w:t>
      </w:r>
    </w:p>
    <w:p w14:paraId="426008CF" w14:textId="77777777" w:rsidR="00651881" w:rsidRDefault="00000000">
      <w:pPr>
        <w:spacing w:line="560" w:lineRule="exac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工作地点：香港城市大学（东莞）</w:t>
      </w:r>
    </w:p>
    <w:p w14:paraId="793EB5A7" w14:textId="77777777" w:rsidR="00651881" w:rsidRDefault="00651881">
      <w:pPr>
        <w:spacing w:line="560" w:lineRule="exact"/>
        <w:rPr>
          <w:rFonts w:ascii="仿宋_GB2312" w:eastAsia="仿宋_GB2312" w:hAnsi="仿宋_GB2312" w:cs="仿宋_GB2312"/>
          <w:sz w:val="28"/>
          <w:szCs w:val="28"/>
        </w:rPr>
      </w:pPr>
    </w:p>
    <w:p w14:paraId="75CBBA4E" w14:textId="77777777" w:rsidR="00651881" w:rsidRDefault="00000000">
      <w:pPr>
        <w:spacing w:line="560" w:lineRule="exact"/>
        <w:rPr>
          <w:rFonts w:ascii="仿宋_GB2312" w:eastAsia="仿宋_GB2312" w:hAnsi="仿宋_GB2312" w:cs="仿宋_GB2312"/>
          <w:b/>
          <w:bCs/>
          <w:sz w:val="28"/>
          <w:szCs w:val="28"/>
        </w:rPr>
      </w:pPr>
      <w:r>
        <w:rPr>
          <w:rStyle w:val="20"/>
          <w:rFonts w:hint="eastAsia"/>
          <w:highlight w:val="none"/>
        </w:rPr>
        <w:t>岗位名称（</w:t>
      </w:r>
      <w:r>
        <w:rPr>
          <w:rStyle w:val="20"/>
          <w:rFonts w:hint="eastAsia"/>
          <w:highlight w:val="none"/>
        </w:rPr>
        <w:t>2</w:t>
      </w:r>
      <w:r>
        <w:rPr>
          <w:rStyle w:val="20"/>
          <w:rFonts w:hint="eastAsia"/>
          <w:highlight w:val="none"/>
        </w:rPr>
        <w:t>）：</w:t>
      </w:r>
    </w:p>
    <w:p w14:paraId="23B73F3E" w14:textId="77777777" w:rsidR="00651881" w:rsidRDefault="00000000">
      <w:pPr>
        <w:spacing w:line="560" w:lineRule="exac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学院及学术辅助部门</w:t>
      </w:r>
      <w:r>
        <w:rPr>
          <w:rFonts w:ascii="仿宋_GB2312" w:eastAsia="仿宋_GB2312" w:hAnsi="仿宋_GB2312" w:cs="仿宋_GB2312" w:hint="eastAsia"/>
          <w:b/>
          <w:bCs/>
          <w:sz w:val="28"/>
          <w:szCs w:val="28"/>
        </w:rPr>
        <w:tab/>
        <w:t>教学辅助</w:t>
      </w:r>
    </w:p>
    <w:p w14:paraId="4801FF92" w14:textId="77777777" w:rsidR="00651881" w:rsidRDefault="00000000">
      <w:pP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（计算机、数据科学/生物医学/电子资讯工程教学辅助）</w:t>
      </w:r>
    </w:p>
    <w:p w14:paraId="0FB659E9" w14:textId="77777777" w:rsidR="00651881" w:rsidRDefault="00000000">
      <w:pPr>
        <w:spacing w:line="560" w:lineRule="exac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招聘人数：2-3</w:t>
      </w:r>
    </w:p>
    <w:p w14:paraId="61A3F943" w14:textId="77777777" w:rsidR="00651881" w:rsidRDefault="00000000">
      <w:pPr>
        <w:spacing w:line="560" w:lineRule="exac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工作地点：香港城市大学（东莞）</w:t>
      </w:r>
    </w:p>
    <w:p w14:paraId="6A9E7354" w14:textId="77777777" w:rsidR="00651881" w:rsidRDefault="00651881">
      <w:pPr>
        <w:rPr>
          <w:rFonts w:ascii="仿宋_GB2312" w:eastAsia="仿宋_GB2312" w:hAnsi="仿宋_GB2312" w:cs="仿宋_GB2312"/>
          <w:sz w:val="28"/>
          <w:szCs w:val="28"/>
        </w:rPr>
      </w:pPr>
    </w:p>
    <w:p w14:paraId="5BBB3E3F" w14:textId="77777777" w:rsidR="00651881" w:rsidRDefault="00000000">
      <w:pPr>
        <w:spacing w:line="560" w:lineRule="exact"/>
        <w:rPr>
          <w:rFonts w:ascii="仿宋_GB2312" w:eastAsia="仿宋_GB2312" w:hAnsi="仿宋_GB2312" w:cs="仿宋_GB2312"/>
          <w:b/>
          <w:bCs/>
          <w:sz w:val="28"/>
          <w:szCs w:val="28"/>
        </w:rPr>
      </w:pPr>
      <w:r>
        <w:rPr>
          <w:rStyle w:val="20"/>
          <w:rFonts w:hint="eastAsia"/>
          <w:highlight w:val="none"/>
        </w:rPr>
        <w:t>岗位名称（</w:t>
      </w:r>
      <w:r>
        <w:rPr>
          <w:rStyle w:val="20"/>
          <w:rFonts w:hint="eastAsia"/>
          <w:highlight w:val="none"/>
        </w:rPr>
        <w:t>3</w:t>
      </w:r>
      <w:r>
        <w:rPr>
          <w:rStyle w:val="20"/>
          <w:rFonts w:hint="eastAsia"/>
          <w:highlight w:val="none"/>
        </w:rPr>
        <w:t>）：</w:t>
      </w:r>
    </w:p>
    <w:p w14:paraId="394FE3D5" w14:textId="77777777" w:rsidR="00651881" w:rsidRDefault="00000000">
      <w:pPr>
        <w:spacing w:line="560" w:lineRule="exac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学院及学术辅助部门</w:t>
      </w:r>
      <w:r>
        <w:rPr>
          <w:rFonts w:ascii="仿宋_GB2312" w:eastAsia="仿宋_GB2312" w:hAnsi="仿宋_GB2312" w:cs="仿宋_GB2312" w:hint="eastAsia"/>
          <w:b/>
          <w:bCs/>
          <w:sz w:val="28"/>
          <w:szCs w:val="28"/>
        </w:rPr>
        <w:tab/>
        <w:t>专员/助理（行政/财务/人事/学生事务）</w:t>
      </w:r>
    </w:p>
    <w:p w14:paraId="48E44044" w14:textId="77777777" w:rsidR="00651881" w:rsidRDefault="00000000">
      <w:pPr>
        <w:spacing w:line="560" w:lineRule="exac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招聘人数：2-3</w:t>
      </w:r>
    </w:p>
    <w:p w14:paraId="77823B07" w14:textId="77777777" w:rsidR="00651881" w:rsidRDefault="00000000">
      <w:pPr>
        <w:spacing w:line="560" w:lineRule="exac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工作地点：香港城市大学（东莞）</w:t>
      </w:r>
    </w:p>
    <w:p w14:paraId="5A1F82F0" w14:textId="77777777" w:rsidR="00651881" w:rsidRDefault="00651881">
      <w:pPr>
        <w:spacing w:line="560" w:lineRule="exact"/>
        <w:rPr>
          <w:rFonts w:ascii="仿宋_GB2312" w:eastAsia="仿宋_GB2312" w:hAnsi="仿宋_GB2312" w:cs="仿宋_GB2312"/>
          <w:b/>
          <w:bCs/>
          <w:sz w:val="28"/>
          <w:szCs w:val="28"/>
        </w:rPr>
      </w:pPr>
    </w:p>
    <w:p w14:paraId="05EF13B9" w14:textId="77777777" w:rsidR="00651881" w:rsidRDefault="00000000">
      <w:pPr>
        <w:pStyle w:val="1"/>
      </w:pPr>
      <w:r>
        <w:rPr>
          <w:rFonts w:hint="eastAsia"/>
        </w:rPr>
        <w:lastRenderedPageBreak/>
        <w:t>投递</w:t>
      </w:r>
      <w:r>
        <w:t>方式</w:t>
      </w:r>
      <w:r>
        <w:t>Application</w:t>
      </w:r>
    </w:p>
    <w:p w14:paraId="3FD44E37" w14:textId="77777777" w:rsidR="00651881" w:rsidRDefault="00000000">
      <w:pPr>
        <w:pStyle w:val="2"/>
      </w:pPr>
      <w:r>
        <w:rPr>
          <w:rFonts w:hint="eastAsia"/>
        </w:rPr>
        <w:t>联系方式：</w:t>
      </w:r>
      <w:r>
        <w:rPr>
          <w:rFonts w:hint="eastAsia"/>
        </w:rPr>
        <w:t>0769 2118 3118</w:t>
      </w:r>
    </w:p>
    <w:p w14:paraId="4EC95BB0" w14:textId="77777777" w:rsidR="00651881" w:rsidRDefault="00000000">
      <w:pPr>
        <w:pStyle w:val="2"/>
      </w:pPr>
      <w:r>
        <w:rPr>
          <w:rFonts w:hint="eastAsia"/>
        </w:rPr>
        <w:t>联系人：唐老师</w:t>
      </w:r>
    </w:p>
    <w:p w14:paraId="1DCF4243" w14:textId="77777777" w:rsidR="00651881" w:rsidRDefault="00000000">
      <w:pPr>
        <w:pStyle w:val="2"/>
      </w:pPr>
      <w:r>
        <w:rPr>
          <w:rFonts w:hint="eastAsia"/>
        </w:rPr>
        <w:t>邮箱：</w:t>
      </w:r>
      <w:hyperlink r:id="rId6" w:history="1">
        <w:r>
          <w:rPr>
            <w:rStyle w:val="a6"/>
            <w:rFonts w:hint="eastAsia"/>
          </w:rPr>
          <w:t>non-academic@cityu-dg.edu.cn</w:t>
        </w:r>
      </w:hyperlink>
    </w:p>
    <w:p w14:paraId="332DB738" w14:textId="77777777" w:rsidR="00651881" w:rsidRDefault="00651881"/>
    <w:p w14:paraId="7BDA9FA1" w14:textId="77777777" w:rsidR="00651881" w:rsidRDefault="00000000">
      <w:pPr>
        <w:sectPr w:rsidR="00651881">
          <w:footerReference w:type="default" r:id="rId7"/>
          <w:pgSz w:w="11906" w:h="16838"/>
          <w:pgMar w:top="1440" w:right="1800" w:bottom="1440" w:left="1800" w:header="964" w:footer="992" w:gutter="0"/>
          <w:cols w:space="425"/>
          <w:docGrid w:type="lines" w:linePitch="312"/>
        </w:sectPr>
      </w:pPr>
      <w:r>
        <w:rPr>
          <w:noProof/>
        </w:rPr>
        <w:drawing>
          <wp:inline distT="0" distB="0" distL="114300" distR="114300" wp14:anchorId="408D9923" wp14:editId="13389C40">
            <wp:extent cx="3992880" cy="3992880"/>
            <wp:effectExtent l="0" t="0" r="7620" b="7620"/>
            <wp:docPr id="2" name="图片 2" descr="7971baf9e275d80896dfb8d0e846a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971baf9e275d80896dfb8d0e846a104"/>
                    <pic:cNvPicPr>
                      <a:picLocks noChangeAspect="1"/>
                    </pic:cNvPicPr>
                  </pic:nvPicPr>
                  <pic:blipFill>
                    <a:blip r:embed="rId8"/>
                    <a:stretch>
                      <a:fillRect/>
                    </a:stretch>
                  </pic:blipFill>
                  <pic:spPr>
                    <a:xfrm>
                      <a:off x="0" y="0"/>
                      <a:ext cx="3992880" cy="3992880"/>
                    </a:xfrm>
                    <a:prstGeom prst="rect">
                      <a:avLst/>
                    </a:prstGeom>
                  </pic:spPr>
                </pic:pic>
              </a:graphicData>
            </a:graphic>
          </wp:inline>
        </w:drawing>
      </w:r>
    </w:p>
    <w:p w14:paraId="0D2ADDDA" w14:textId="77777777" w:rsidR="00651881" w:rsidRDefault="00651881">
      <w:pPr>
        <w:keepLines/>
        <w:widowControl/>
        <w:wordWrap w:val="0"/>
        <w:spacing w:line="560" w:lineRule="exact"/>
        <w:outlineLvl w:val="0"/>
        <w:rPr>
          <w:rFonts w:ascii="仿宋_GB2312" w:eastAsia="仿宋_GB2312" w:hAnsi="仿宋_GB2312" w:cs="仿宋_GB2312"/>
          <w:sz w:val="28"/>
          <w:szCs w:val="28"/>
        </w:rPr>
      </w:pPr>
    </w:p>
    <w:sectPr w:rsidR="006518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E5035" w14:textId="77777777" w:rsidR="00C37F12" w:rsidRDefault="00C37F12">
      <w:r>
        <w:separator/>
      </w:r>
    </w:p>
  </w:endnote>
  <w:endnote w:type="continuationSeparator" w:id="0">
    <w:p w14:paraId="6300C35D" w14:textId="77777777" w:rsidR="00C37F12" w:rsidRDefault="00C37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B24E0" w14:textId="77777777" w:rsidR="00651881" w:rsidRDefault="00651881">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66A04" w14:textId="77777777" w:rsidR="00C37F12" w:rsidRDefault="00C37F12">
      <w:r>
        <w:separator/>
      </w:r>
    </w:p>
  </w:footnote>
  <w:footnote w:type="continuationSeparator" w:id="0">
    <w:p w14:paraId="5C384194" w14:textId="77777777" w:rsidR="00C37F12" w:rsidRDefault="00C37F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readOnly" w:formatting="1" w:enforcement="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c2ZGZiNzZiNDVlOGViOWVmM2JhOTY0NGJkNjUyYzgifQ=="/>
  </w:docVars>
  <w:rsids>
    <w:rsidRoot w:val="00AB5EB1"/>
    <w:rsid w:val="004210AE"/>
    <w:rsid w:val="00651881"/>
    <w:rsid w:val="00743FF4"/>
    <w:rsid w:val="00767541"/>
    <w:rsid w:val="00AB5EB1"/>
    <w:rsid w:val="00C37F12"/>
    <w:rsid w:val="00CF1799"/>
    <w:rsid w:val="05773388"/>
    <w:rsid w:val="05D62E8D"/>
    <w:rsid w:val="0B270AEA"/>
    <w:rsid w:val="0CA21D1B"/>
    <w:rsid w:val="10507574"/>
    <w:rsid w:val="123A3A88"/>
    <w:rsid w:val="137004AB"/>
    <w:rsid w:val="14282C39"/>
    <w:rsid w:val="15B8610B"/>
    <w:rsid w:val="17140D95"/>
    <w:rsid w:val="189855A1"/>
    <w:rsid w:val="1BBB4BA7"/>
    <w:rsid w:val="1F323A4E"/>
    <w:rsid w:val="20320473"/>
    <w:rsid w:val="220D4317"/>
    <w:rsid w:val="22CA396A"/>
    <w:rsid w:val="23347F6D"/>
    <w:rsid w:val="23750E7B"/>
    <w:rsid w:val="24BA2DD2"/>
    <w:rsid w:val="24D30782"/>
    <w:rsid w:val="28E84B02"/>
    <w:rsid w:val="28F02F8D"/>
    <w:rsid w:val="2A77520A"/>
    <w:rsid w:val="2E514BCF"/>
    <w:rsid w:val="31710983"/>
    <w:rsid w:val="31CA7198"/>
    <w:rsid w:val="31FA27AB"/>
    <w:rsid w:val="34394463"/>
    <w:rsid w:val="34A5594F"/>
    <w:rsid w:val="38D12248"/>
    <w:rsid w:val="3AE56D0B"/>
    <w:rsid w:val="3BD77022"/>
    <w:rsid w:val="42E2140F"/>
    <w:rsid w:val="4A0269A1"/>
    <w:rsid w:val="4B704204"/>
    <w:rsid w:val="4D367A46"/>
    <w:rsid w:val="53B27E10"/>
    <w:rsid w:val="557D0997"/>
    <w:rsid w:val="594E385C"/>
    <w:rsid w:val="5A8640FD"/>
    <w:rsid w:val="5C3E5C9E"/>
    <w:rsid w:val="5C9077C4"/>
    <w:rsid w:val="63473133"/>
    <w:rsid w:val="65932960"/>
    <w:rsid w:val="71560DC3"/>
    <w:rsid w:val="71F32127"/>
    <w:rsid w:val="78661C63"/>
    <w:rsid w:val="79607369"/>
    <w:rsid w:val="7CA342FF"/>
    <w:rsid w:val="7D2B6067"/>
    <w:rsid w:val="7E417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584BE"/>
  <w15:docId w15:val="{6B25AE91-7485-4B17-A65E-47A6B245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locked/>
    <w:pPr>
      <w:spacing w:line="560" w:lineRule="exact"/>
      <w:outlineLvl w:val="0"/>
    </w:pPr>
    <w:rPr>
      <w:rFonts w:ascii="Times New Roman" w:eastAsia="仿宋_GB2312" w:hAnsi="Times New Roman" w:cs="仿宋_GB2312"/>
      <w:b/>
      <w:bCs/>
      <w:sz w:val="36"/>
      <w:szCs w:val="44"/>
      <w:highlight w:val="cyan"/>
    </w:rPr>
  </w:style>
  <w:style w:type="paragraph" w:styleId="2">
    <w:name w:val="heading 2"/>
    <w:basedOn w:val="a"/>
    <w:next w:val="a"/>
    <w:link w:val="20"/>
    <w:unhideWhenUsed/>
    <w:qFormat/>
    <w:locked/>
    <w:pPr>
      <w:spacing w:line="560" w:lineRule="exact"/>
      <w:outlineLvl w:val="1"/>
    </w:pPr>
    <w:rPr>
      <w:rFonts w:ascii="Times New Roman" w:eastAsia="仿宋_GB2312" w:hAnsi="Times New Roman" w:cs="仿宋_GB2312"/>
      <w:b/>
      <w:bCs/>
      <w:sz w:val="28"/>
      <w:szCs w:val="28"/>
      <w:highlight w:val="yell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Hyperlink"/>
    <w:basedOn w:val="a0"/>
    <w:qFormat/>
    <w:rPr>
      <w:color w:val="0000FF"/>
      <w:u w:val="single"/>
    </w:rPr>
  </w:style>
  <w:style w:type="character" w:customStyle="1" w:styleId="20">
    <w:name w:val="标题 2 字符"/>
    <w:link w:val="2"/>
    <w:qFormat/>
    <w:rPr>
      <w:rFonts w:ascii="Times New Roman" w:eastAsia="仿宋_GB2312" w:hAnsi="Times New Roman" w:cs="仿宋_GB2312"/>
      <w:b/>
      <w:bCs/>
      <w:sz w:val="28"/>
      <w:szCs w:val="28"/>
      <w:highlight w:val="yell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on-academic@cityu-dg.edu.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李慧珍</dc:creator>
  <cp:lastModifiedBy>婉欣 吴</cp:lastModifiedBy>
  <cp:revision>2</cp:revision>
  <dcterms:created xsi:type="dcterms:W3CDTF">2026-05-14T01:37:00Z</dcterms:created>
  <dcterms:modified xsi:type="dcterms:W3CDTF">2026-05-14T01:37:00Z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ADF55F3BB42241A193C333712FC4B0C3_13</vt:lpwstr>
  </property>
  <property fmtid="{D5CDD505-2E9C-101B-9397-08002B2CF9AE}" pid="4" name="KSOTemplateDocerSaveRecord">
    <vt:lpwstr>eyJoZGlkIjoiOGI0NGU3YWYyZmNhNTJhNWI0MWY4MWViZmE0YTNhMDYiLCJ1c2VySWQiOiIxNzY2MDIwNTkzIn0=</vt:lpwstr>
  </property>
</Properties>
</file>