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3AD5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公司介绍：</w:t>
      </w:r>
    </w:p>
    <w:p w14:paraId="42CEB820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简谟是一家以「Simple Strategy 简单策略」为核心理念的宠物消费品品牌公司，集合了一群有宠物、爱宠物的年轻人，为中国的宠物提供更加丰富、安全、有性价比的宠物食品。目前公司旗下有诚实一口、格吾安等品牌。</w:t>
      </w:r>
      <w:bookmarkStart w:id="0" w:name="_GoBack"/>
      <w:bookmarkEnd w:id="0"/>
    </w:p>
    <w:p w14:paraId="3D7CE018">
      <w:pPr>
        <w:rPr>
          <w:rFonts w:hint="eastAsia"/>
          <w:lang w:val="en-US" w:eastAsia="zh-CN"/>
        </w:rPr>
      </w:pPr>
    </w:p>
    <w:p w14:paraId="697E7A7B">
      <w:pPr>
        <w:rPr>
          <w:rFonts w:hint="eastAsia"/>
          <w:lang w:val="en-US" w:eastAsia="zh-CN"/>
        </w:rPr>
      </w:pPr>
    </w:p>
    <w:p w14:paraId="0F652E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岗位名称：品牌专员</w:t>
      </w:r>
    </w:p>
    <w:p w14:paraId="4E9D738C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薪资区间：11-15k</w:t>
      </w:r>
    </w:p>
    <w:p w14:paraId="54A2AEE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岗位职责</w:t>
      </w:r>
    </w:p>
    <w:p w14:paraId="7191687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 品线策略支持：协助团队完成重点品线的定位与策略执行，跟进品线从新品上市到增长达成的全链路进展，支持达成品线生意目标；</w:t>
      </w:r>
    </w:p>
    <w:p w14:paraId="5E688DF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 市场与用户洞察：协助收集和整理市场趋势、竞品动态及消费者反馈，辅助形成品线规划建议；</w:t>
      </w:r>
    </w:p>
    <w:p w14:paraId="29347AC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3. 新品开发协作：参与品线年度产品计划制定，协助跨部门沟通，跟进新品开发进度及产品上市节奏；</w:t>
      </w:r>
    </w:p>
    <w:p w14:paraId="61EEEBE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4. 品牌传播与培训支持：协助组织品牌及产品培训，支持品牌信息的一致传递与品牌形象维护；</w:t>
      </w:r>
    </w:p>
    <w:p w14:paraId="07EABCC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5. 产品营销执行：协助制定和执行品线营销方案，跟进营销活动落地效果。</w:t>
      </w:r>
    </w:p>
    <w:p w14:paraId="4AE73F8D">
      <w:pPr>
        <w:rPr>
          <w:rFonts w:hint="default"/>
          <w:lang w:val="en-US" w:eastAsia="zh-CN"/>
        </w:rPr>
      </w:pPr>
    </w:p>
    <w:p w14:paraId="1EEC403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任职要求</w:t>
      </w:r>
    </w:p>
    <w:p w14:paraId="537581A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 统招本科及以上，市场营销、传媒等相关专业优先；</w:t>
      </w:r>
    </w:p>
    <w:p w14:paraId="15CE0CA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 1年以内工作经验，有快消实习或工作经验者优先；</w:t>
      </w:r>
    </w:p>
    <w:p w14:paraId="385239F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3. 热爱品牌规划与建设，立志在品牌侧长期发展的多面手；</w:t>
      </w:r>
    </w:p>
    <w:p w14:paraId="337BCF0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4. 具备较强的项目领导力，自驱主动，思维活跃，乐于创新，务实敢为；</w:t>
      </w:r>
    </w:p>
    <w:p w14:paraId="42D0796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5. 具备优秀的学习能力、沟通协调能力、问题分析和解决能力，具备一定的抗压能力。</w:t>
      </w:r>
    </w:p>
    <w:p w14:paraId="77440917">
      <w:pPr>
        <w:rPr>
          <w:rFonts w:hint="default"/>
          <w:lang w:val="en-US" w:eastAsia="zh-CN"/>
        </w:rPr>
      </w:pPr>
    </w:p>
    <w:p w14:paraId="09DA76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投递渠道：</w:t>
      </w:r>
    </w:p>
    <w:p w14:paraId="6CAE79BB"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BOSS直聘搜索“上海简谟生物技术有限公司”，BOSS直接投递</w:t>
      </w:r>
    </w:p>
    <w:p w14:paraId="513B5D77"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邮箱投递：jmhr@jianmopet.com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8C80646"/>
    <w:multiLevelType w:val="singleLevel"/>
    <w:tmpl w:val="D8C80646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C0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2026-06-23T06:34:36Z</dcterms:created>
  <dc:creator>shirley</dc:creator>
  <cp:lastModifiedBy>fff</cp:lastModifiedBy>
  <dcterms:modified xsi:type="dcterms:W3CDTF">2026-06-23T06:39:49Z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eyJoZGlkIjoiY2QyYTg4ZTZiMWQyNTdhYTU1ZjAzYmY4NjQxYjVjZGYiLCJ1c2VySWQiOiIzNTMyODAwMDMifQ==</vt:lpwstr>
  </property>
  <property fmtid="{D5CDD505-2E9C-101B-9397-08002B2CF9AE}" pid="4" name="ICV">
    <vt:lpwstr>5700BA619A404BF1AFABD0E4D9BB347C_12</vt:lpwstr>
  </property>
</Properties>
</file>