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25A30">
      <w:pPr>
        <w:pStyle w:val="14"/>
        <w:widowControl/>
      </w:pPr>
      <w:r>
        <w:t>深圳祥瑞臻顺信息咨询有限公司简介</w:t>
      </w:r>
    </w:p>
    <w:p w14:paraId="3F704707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我们是一家专业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的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金融服务公司，</w:t>
      </w:r>
      <w:r>
        <w:rPr>
          <w:rFonts w:ascii="宋体" w:hAnsi="宋体" w:eastAsia="宋体" w:cs="宋体"/>
          <w:sz w:val="24"/>
          <w:szCs w:val="24"/>
        </w:rPr>
        <w:t>致力于为金融机构客户提供涵盖交易执行、风险控制、资金清算、运营管理及信息咨询在内的一站式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专业</w:t>
      </w:r>
      <w:r>
        <w:rPr>
          <w:rFonts w:ascii="宋体" w:hAnsi="宋体" w:eastAsia="宋体" w:cs="宋体"/>
          <w:sz w:val="24"/>
          <w:szCs w:val="24"/>
        </w:rPr>
        <w:t>服务。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我们也同步布局二级市场投资及人才聚合，</w:t>
      </w:r>
      <w:r>
        <w:rPr>
          <w:rFonts w:ascii="宋体" w:hAnsi="宋体" w:eastAsia="宋体" w:cs="宋体"/>
          <w:sz w:val="24"/>
          <w:szCs w:val="24"/>
        </w:rPr>
        <w:t>以优质服务为基石，发掘金融市场优质资源与精英人才。</w:t>
      </w:r>
    </w:p>
    <w:p w14:paraId="761286D5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Times New Roman" w:hAnsi="Times New Roman" w:eastAsia="宋体" w:cs="Times New Roman"/>
          <w:b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b/>
          <w:color w:val="000000"/>
          <w:sz w:val="24"/>
          <w:szCs w:val="24"/>
        </w:rPr>
        <w:t>我们</w:t>
      </w:r>
      <w:r>
        <w:rPr>
          <w:rFonts w:hint="eastAsia" w:cs="Times New Roman"/>
          <w:b/>
          <w:color w:val="000000"/>
          <w:sz w:val="24"/>
          <w:szCs w:val="24"/>
          <w:lang w:val="en-US" w:eastAsia="zh-CN"/>
        </w:rPr>
        <w:t>具备</w:t>
      </w:r>
    </w:p>
    <w:p w14:paraId="288B6225">
      <w:pPr>
        <w:pStyle w:val="11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严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密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风控体系</w:t>
      </w:r>
    </w:p>
    <w:p w14:paraId="015DFC71">
      <w:pPr>
        <w:pStyle w:val="11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标准化业务流程</w:t>
      </w:r>
    </w:p>
    <w:p w14:paraId="692535C1">
      <w:pPr>
        <w:pStyle w:val="11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专业培养机制</w:t>
      </w:r>
    </w:p>
    <w:p w14:paraId="75F1E531">
      <w:pPr>
        <w:pStyle w:val="11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合规稳健文化</w:t>
      </w:r>
    </w:p>
    <w:p w14:paraId="56BA2760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宋体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24"/>
          <w:szCs w:val="24"/>
        </w:rPr>
        <w:t>在这里，你将：</w:t>
      </w:r>
    </w:p>
    <w:p w14:paraId="704B1EB0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cs="Times New Roman"/>
          <w:color w:val="000000"/>
          <w:sz w:val="24"/>
          <w:szCs w:val="24"/>
          <w:lang w:val="en-US" w:eastAsia="zh-CN"/>
        </w:rPr>
        <w:t>实战：深度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接触真实机构交易与投资业务</w:t>
      </w:r>
    </w:p>
    <w:p w14:paraId="70194938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cs="Times New Roman"/>
          <w:color w:val="000000"/>
          <w:sz w:val="24"/>
          <w:szCs w:val="24"/>
          <w:lang w:val="en-US" w:eastAsia="zh-CN"/>
        </w:rPr>
        <w:t>体系：系统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学习最规范的金融运营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流程</w:t>
      </w:r>
    </w:p>
    <w:p w14:paraId="2AEBDA07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cs="Times New Roman"/>
          <w:color w:val="000000"/>
          <w:sz w:val="24"/>
          <w:szCs w:val="24"/>
          <w:lang w:val="en-US" w:eastAsia="zh-CN"/>
        </w:rPr>
        <w:t>技能：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掌握交易、风控、清算等硬核技能</w:t>
      </w:r>
    </w:p>
    <w:p w14:paraId="18898C94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cs="Times New Roman"/>
          <w:color w:val="000000"/>
          <w:sz w:val="24"/>
          <w:szCs w:val="24"/>
          <w:lang w:val="en-US" w:eastAsia="zh-CN"/>
        </w:rPr>
        <w:t>视野：拥有与行业资深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基金经理面对面交流的机会</w:t>
      </w:r>
    </w:p>
    <w:p w14:paraId="51C2CB12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cs="Times New Roman"/>
          <w:color w:val="000000"/>
          <w:sz w:val="24"/>
          <w:szCs w:val="24"/>
          <w:lang w:val="en-US" w:eastAsia="zh-CN"/>
        </w:rPr>
        <w:t>未来：开启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稳定、专业、可持续的职业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路径</w:t>
      </w:r>
    </w:p>
    <w:p w14:paraId="5EE4D9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</w:p>
    <w:p w14:paraId="17D494C9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我们追求</w:t>
      </w:r>
      <w:r>
        <w:rPr>
          <w:rStyle w:val="17"/>
          <w:rFonts w:ascii="Times New Roman" w:hAnsi="Times New Roman" w:eastAsia="宋体" w:cs="Times New Roman"/>
          <w:b/>
          <w:color w:val="000000"/>
          <w:sz w:val="24"/>
          <w:szCs w:val="24"/>
        </w:rPr>
        <w:t>专业、稳健、长期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。欢迎踏实、认真、有逻辑、希望在金融行业稳定发展的同学加入。</w:t>
      </w:r>
    </w:p>
    <w:p w14:paraId="10A6AA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2E8BCAB">
      <w:pPr>
        <w:pStyle w:val="2"/>
        <w:widowControl/>
      </w:pPr>
      <w:r>
        <w:t>岗位描述</w:t>
      </w:r>
    </w:p>
    <w:p w14:paraId="72133081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执行交易员</w:t>
      </w:r>
    </w:p>
    <w:p w14:paraId="3E79D2C7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你将做什么</w:t>
      </w:r>
    </w:p>
    <w:p w14:paraId="7BC12820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完成证券/基金/期货交易执行</w:t>
      </w:r>
    </w:p>
    <w:p w14:paraId="0B9AB593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资金清算、对账与报表制作</w:t>
      </w:r>
    </w:p>
    <w:p w14:paraId="634D5F1E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风险监控、合规检查</w:t>
      </w:r>
      <w:bookmarkStart w:id="0" w:name="_GoBack"/>
      <w:bookmarkEnd w:id="0"/>
    </w:p>
    <w:p w14:paraId="4FAE5D0E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数据整理，收集和处理交易相关的数据</w:t>
      </w:r>
    </w:p>
    <w:p w14:paraId="2FD90C13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Chars="200" w:right="0" w:rightChars="0"/>
        <w:rPr>
          <w:rFonts w:ascii="Times New Roman" w:hAnsi="Times New Roman" w:eastAsia="宋体" w:cs="Times New Roman"/>
          <w:color w:val="000000"/>
          <w:sz w:val="24"/>
          <w:szCs w:val="24"/>
        </w:rPr>
      </w:pPr>
    </w:p>
    <w:p w14:paraId="1719C22E">
      <w:pPr>
        <w:pStyle w:val="2"/>
        <w:widowControl/>
      </w:pPr>
      <w:r>
        <w:t>我们希望你</w:t>
      </w:r>
    </w:p>
    <w:p w14:paraId="56DE9EEA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本科及以上，专业不限，数学/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物理/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统计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/经济/金融/会计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等相关专业优先</w:t>
      </w:r>
    </w:p>
    <w:p w14:paraId="407F5BB9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细心、严谨、责任心强，对数字敏感</w:t>
      </w:r>
    </w:p>
    <w:p w14:paraId="6B6F618E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良好的逻辑思维与学习能力</w:t>
      </w:r>
    </w:p>
    <w:p w14:paraId="35886AC3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英语四级及以上，有证券从业/基金从业优先</w:t>
      </w:r>
    </w:p>
    <w:p w14:paraId="771DDEE3">
      <w:pPr>
        <w:pStyle w:val="2"/>
        <w:widowControl/>
      </w:pPr>
      <w:r>
        <w:t>你能获得</w:t>
      </w:r>
    </w:p>
    <w:p w14:paraId="401870FC">
      <w:pPr>
        <w:pStyle w:val="11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源自顶级私募的</w:t>
      </w:r>
      <w:r>
        <w:rPr>
          <w:rStyle w:val="17"/>
          <w:rFonts w:ascii="Times New Roman" w:hAnsi="Times New Roman" w:eastAsia="宋体" w:cs="Times New Roman"/>
          <w:b w:val="0"/>
          <w:color w:val="000000"/>
          <w:sz w:val="24"/>
          <w:szCs w:val="24"/>
        </w:rPr>
        <w:t>专业体系化培训</w:t>
      </w:r>
    </w:p>
    <w:p w14:paraId="758ADEC9">
      <w:pPr>
        <w:pStyle w:val="11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清晰的职业发展：</w:t>
      </w:r>
    </w:p>
    <w:p w14:paraId="6029945E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纵向晋升：交易运营、风控合规专员 → 业务骨干 → 团队管理；</w:t>
      </w:r>
    </w:p>
    <w:p w14:paraId="13C05FFC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横向发展：热爱交易</w:t>
      </w:r>
      <w:r>
        <w:rPr>
          <w:rFonts w:hint="eastAsia" w:cs="Times New Roman"/>
          <w:color w:val="000000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更有机会获得基金投资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机遇</w:t>
      </w:r>
    </w:p>
    <w:p w14:paraId="66317050">
      <w:pPr>
        <w:pStyle w:val="11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稳定工作节奏，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拒绝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盲目内卷</w:t>
      </w:r>
    </w:p>
    <w:p w14:paraId="02E61612">
      <w:pPr>
        <w:pStyle w:val="11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竞争力薪酬 + 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六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险一金 + 节日福利 + 年度体检</w:t>
      </w:r>
    </w:p>
    <w:p w14:paraId="2292019A">
      <w:pPr>
        <w:pStyle w:val="2"/>
        <w:widowControl/>
      </w:pPr>
      <w:r>
        <w:t>薪酬福利</w:t>
      </w:r>
    </w:p>
    <w:p w14:paraId="1455499C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24"/>
          <w:szCs w:val="24"/>
        </w:rPr>
        <w:t>薪资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：</w:t>
      </w:r>
      <w: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  <w:t>综合年薪15-20</w:t>
      </w:r>
      <w:r>
        <w:rPr>
          <w:rFonts w:hint="eastAsia" w:cs="Times New Roman"/>
          <w:i w:val="0"/>
          <w:color w:val="404040"/>
          <w:sz w:val="24"/>
          <w:szCs w:val="24"/>
          <w:lang w:eastAsia="zh-CN"/>
        </w:rPr>
        <w:t>万</w:t>
      </w:r>
      <w: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  <w:t>，具体面议；</w:t>
      </w:r>
    </w:p>
    <w:p w14:paraId="4710CE66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</w:pPr>
      <w:r>
        <w:rPr>
          <w:rFonts w:ascii="Times New Roman" w:hAnsi="Times New Roman" w:eastAsia="宋体" w:cs="Times New Roman"/>
          <w:b/>
          <w:i w:val="0"/>
          <w:color w:val="404040"/>
          <w:sz w:val="24"/>
          <w:szCs w:val="24"/>
        </w:rPr>
        <w:t>福利</w:t>
      </w:r>
      <w: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  <w:t>：六险一金（养老保险、医疗保险+意外险、生育保险、工伤保险、失业保险、住房公积金），年度体检；</w:t>
      </w:r>
    </w:p>
    <w:p w14:paraId="76B08A99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宋体" w:cs="Times New Roman"/>
          <w:sz w:val="24"/>
          <w:szCs w:val="24"/>
        </w:rPr>
      </w:pPr>
      <w:r>
        <w:rPr>
          <w:rStyle w:val="17"/>
          <w:rFonts w:ascii="Times New Roman" w:hAnsi="Times New Roman" w:eastAsia="宋体" w:cs="Times New Roman"/>
          <w:b/>
          <w:i w:val="0"/>
          <w:color w:val="404040"/>
          <w:sz w:val="24"/>
          <w:szCs w:val="24"/>
        </w:rPr>
        <w:t>其他福利</w:t>
      </w:r>
      <w: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  <w:t>：舒适的工作环境，免费饮品、零食、水果供应，不定期团建活动。</w:t>
      </w:r>
    </w:p>
    <w:p w14:paraId="1FAAA667">
      <w:pPr>
        <w:pStyle w:val="2"/>
        <w:widowControl/>
      </w:pPr>
      <w:r>
        <w:t>工作时间</w:t>
      </w:r>
    </w:p>
    <w:p w14:paraId="686899D0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  <w:t>周一至周五，上午08:30-11:30，下午13:30-17:00；</w:t>
      </w:r>
    </w:p>
    <w:p w14:paraId="0AFBA485">
      <w:pPr>
        <w:pStyle w:val="11"/>
        <w:widowControl/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</w:pPr>
      <w: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  <w:t>周末双休，享受国家法定假日。</w:t>
      </w:r>
    </w:p>
    <w:p w14:paraId="2F4FB234">
      <w:pPr>
        <w:pStyle w:val="2"/>
        <w:widowControl/>
      </w:pPr>
      <w:r>
        <w:t>工作地址</w:t>
      </w:r>
    </w:p>
    <w:p w14:paraId="07318751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Style w:val="17"/>
          <w:rFonts w:ascii="Times New Roman" w:hAnsi="Times New Roman" w:eastAsia="宋体" w:cs="Times New Roman"/>
          <w:i w:val="0"/>
          <w:color w:val="404040"/>
          <w:sz w:val="24"/>
          <w:szCs w:val="24"/>
        </w:rPr>
        <w:t>地址</w:t>
      </w:r>
      <w: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  <w:t>：深圳市福田区星河发展中心大厦1401；</w:t>
      </w:r>
    </w:p>
    <w:p w14:paraId="0163150D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Style w:val="17"/>
          <w:rFonts w:ascii="Times New Roman" w:hAnsi="Times New Roman" w:eastAsia="宋体" w:cs="Times New Roman"/>
          <w:i w:val="0"/>
          <w:color w:val="404040"/>
          <w:sz w:val="24"/>
          <w:szCs w:val="24"/>
        </w:rPr>
        <w:t>交通</w:t>
      </w:r>
      <w: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  <w:t>：地处深圳福田区CBD，毗邻深交所，靠近地铁1/4号线会展中心E出口，交通便利。</w:t>
      </w:r>
    </w:p>
    <w:p w14:paraId="74EA6B03">
      <w:pPr>
        <w:pStyle w:val="2"/>
        <w:widowControl/>
      </w:pPr>
      <w:r>
        <w:t>简历投递及联系方式</w:t>
      </w:r>
    </w:p>
    <w:p w14:paraId="5465AB1C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Style w:val="17"/>
          <w:rFonts w:ascii="Times New Roman" w:hAnsi="Times New Roman" w:eastAsia="宋体" w:cs="Times New Roman"/>
          <w:i w:val="0"/>
          <w:color w:val="404040"/>
          <w:sz w:val="24"/>
          <w:szCs w:val="24"/>
        </w:rPr>
        <w:t>邮件标题</w:t>
      </w:r>
      <w: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  <w:t>：请按照【姓名+学校+毕业年份+投递职位】格式发送至邮箱：</w:t>
      </w:r>
      <w:r>
        <w:rPr>
          <w:rFonts w:ascii="Times New Roman" w:hAnsi="Times New Roman" w:eastAsia="宋体" w:cs="Times New Roman"/>
          <w:i w:val="0"/>
          <w:sz w:val="24"/>
          <w:szCs w:val="24"/>
          <w:u w:val="none"/>
        </w:rPr>
        <w:fldChar w:fldCharType="begin"/>
      </w:r>
      <w:r>
        <w:rPr>
          <w:rFonts w:ascii="Times New Roman" w:hAnsi="Times New Roman" w:eastAsia="宋体" w:cs="Times New Roman"/>
          <w:i w:val="0"/>
          <w:sz w:val="24"/>
          <w:szCs w:val="24"/>
          <w:u w:val="none"/>
        </w:rPr>
        <w:instrText xml:space="preserve"> HYPERLINK "mailto:nfxr.hr@nfxrfund.com" \t "https://chat.deepseek.com/a/chat/s/_blank" </w:instrText>
      </w:r>
      <w:r>
        <w:rPr>
          <w:rFonts w:ascii="Times New Roman" w:hAnsi="Times New Roman" w:eastAsia="宋体" w:cs="Times New Roman"/>
          <w:i w:val="0"/>
          <w:sz w:val="24"/>
          <w:szCs w:val="24"/>
          <w:u w:val="none"/>
        </w:rPr>
        <w:fldChar w:fldCharType="separate"/>
      </w:r>
      <w:r>
        <w:rPr>
          <w:rStyle w:val="18"/>
          <w:rFonts w:ascii="Times New Roman" w:hAnsi="Times New Roman" w:eastAsia="宋体" w:cs="Times New Roman"/>
          <w:i w:val="0"/>
          <w:sz w:val="24"/>
          <w:szCs w:val="24"/>
          <w:u w:val="none"/>
        </w:rPr>
        <w:t>nfxr.hr@nfxrfund.com</w:t>
      </w:r>
      <w:r>
        <w:rPr>
          <w:rFonts w:ascii="Times New Roman" w:hAnsi="Times New Roman" w:eastAsia="宋体" w:cs="Times New Roman"/>
          <w:i w:val="0"/>
          <w:sz w:val="24"/>
          <w:szCs w:val="24"/>
          <w:u w:val="none"/>
        </w:rPr>
        <w:fldChar w:fldCharType="end"/>
      </w:r>
      <w: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  <w:t>；</w:t>
      </w:r>
    </w:p>
    <w:p w14:paraId="4291E67B">
      <w:pPr>
        <w:pStyle w:val="11"/>
        <w:widowControl/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</w:pPr>
      <w:r>
        <w:rPr>
          <w:rFonts w:ascii="Times New Roman" w:hAnsi="Times New Roman" w:eastAsia="宋体" w:cs="Times New Roman"/>
          <w:i w:val="0"/>
          <w:color w:val="404040"/>
          <w:sz w:val="24"/>
          <w:szCs w:val="24"/>
        </w:rPr>
        <w:t>联系方式：余先生18826234684</w:t>
      </w:r>
    </w:p>
    <w:p w14:paraId="1F5E2E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4D4D5"/>
    <w:multiLevelType w:val="multilevel"/>
    <w:tmpl w:val="84B4D4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9747CD24"/>
    <w:multiLevelType w:val="multilevel"/>
    <w:tmpl w:val="9747CD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B343C63D"/>
    <w:multiLevelType w:val="multilevel"/>
    <w:tmpl w:val="B343C63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E7A3D17C"/>
    <w:multiLevelType w:val="multilevel"/>
    <w:tmpl w:val="E7A3D1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597E60FF"/>
    <w:multiLevelType w:val="multilevel"/>
    <w:tmpl w:val="597E60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E1EED"/>
    <w:rsid w:val="17CD11B7"/>
    <w:rsid w:val="26F453AB"/>
    <w:rsid w:val="2834255D"/>
    <w:rsid w:val="32733245"/>
    <w:rsid w:val="578D5D9B"/>
    <w:rsid w:val="59F608B0"/>
    <w:rsid w:val="620D66DC"/>
    <w:rsid w:val="6223212B"/>
    <w:rsid w:val="6C09257B"/>
    <w:rsid w:val="7EF7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806</Words>
  <Characters>866</Characters>
  <Lines>0</Lines>
  <Paragraphs>0</Paragraphs>
  <TotalTime>5</TotalTime>
  <ScaleCrop>false</ScaleCrop>
  <LinksUpToDate>false</LinksUpToDate>
  <CharactersWithSpaces>876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2026-03-10T06:27:00Z</dcterms:created>
  <dc:creator>Administrator</dc:creator>
  <cp:lastModifiedBy>宏进</cp:lastModifiedBy>
  <dcterms:modified xsi:type="dcterms:W3CDTF">2026-03-23T03:42:42Z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eyJoZGlkIjoiMmIyYWVlOTVjNWU0MWI4MDVjYWUwYThjYWQyMzExY2QiLCJ1c2VySWQiOiIxMjU2NTQyODQ1In0=</vt:lpwstr>
  </property>
  <property fmtid="{D5CDD505-2E9C-101B-9397-08002B2CF9AE}" pid="4" name="ICV">
    <vt:lpwstr>FC5D6CF8E2E3466089055D77A4880E72_12</vt:lpwstr>
  </property>
</Properties>
</file>