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81EF1" w14:textId="77777777" w:rsidR="00F85FB8" w:rsidRDefault="00955AFB">
      <w:pPr>
        <w:widowControl/>
        <w:jc w:val="center"/>
        <w:rPr>
          <w:rFonts w:ascii="宋体" w:eastAsia="宋体" w:hAnsi="宋体" w:cs="宋体"/>
          <w:b/>
          <w:bCs/>
          <w:color w:val="000000"/>
          <w:kern w:val="0"/>
          <w:sz w:val="36"/>
          <w:szCs w:val="36"/>
          <w:lang w:eastAsia="zh-Hans" w:bidi="ar"/>
        </w:rPr>
      </w:pPr>
      <w:r>
        <w:rPr>
          <w:rFonts w:ascii="宋体" w:eastAsia="宋体" w:hAnsi="宋体" w:cs="宋体" w:hint="eastAsia"/>
          <w:b/>
          <w:bCs/>
          <w:color w:val="000000"/>
          <w:kern w:val="0"/>
          <w:sz w:val="36"/>
          <w:szCs w:val="36"/>
          <w:lang w:eastAsia="zh-Hans" w:bidi="ar"/>
        </w:rPr>
        <w:t>安信基金</w:t>
      </w:r>
      <w:r>
        <w:rPr>
          <w:rFonts w:ascii="宋体" w:eastAsia="宋体" w:hAnsi="宋体" w:cs="宋体" w:hint="eastAsia"/>
          <w:b/>
          <w:bCs/>
          <w:color w:val="000000"/>
          <w:kern w:val="0"/>
          <w:sz w:val="36"/>
          <w:szCs w:val="36"/>
          <w:lang w:bidi="ar"/>
        </w:rPr>
        <w:t>-</w:t>
      </w:r>
      <w:r>
        <w:rPr>
          <w:rFonts w:ascii="宋体" w:eastAsia="宋体" w:hAnsi="宋体" w:cs="宋体" w:hint="eastAsia"/>
          <w:b/>
          <w:bCs/>
          <w:color w:val="000000"/>
          <w:kern w:val="0"/>
          <w:sz w:val="36"/>
          <w:szCs w:val="36"/>
          <w:lang w:eastAsia="zh-Hans" w:bidi="ar"/>
        </w:rPr>
        <w:t>招</w:t>
      </w:r>
      <w:r>
        <w:rPr>
          <w:rFonts w:ascii="宋体" w:eastAsia="宋体" w:hAnsi="宋体" w:cs="宋体" w:hint="eastAsia"/>
          <w:b/>
          <w:bCs/>
          <w:color w:val="000000"/>
          <w:kern w:val="0"/>
          <w:sz w:val="36"/>
          <w:szCs w:val="36"/>
          <w:lang w:bidi="ar"/>
        </w:rPr>
        <w:t>聘</w:t>
      </w:r>
      <w:r>
        <w:rPr>
          <w:rFonts w:ascii="宋体" w:eastAsia="宋体" w:hAnsi="宋体" w:cs="宋体" w:hint="eastAsia"/>
          <w:b/>
          <w:bCs/>
          <w:color w:val="000000"/>
          <w:kern w:val="0"/>
          <w:sz w:val="36"/>
          <w:szCs w:val="36"/>
          <w:lang w:eastAsia="zh-Hans" w:bidi="ar"/>
        </w:rPr>
        <w:t>信息</w:t>
      </w:r>
    </w:p>
    <w:p w14:paraId="04A229EE" w14:textId="77777777" w:rsidR="00F85FB8" w:rsidRDefault="00955AFB">
      <w:pPr>
        <w:pStyle w:val="Default"/>
        <w:rPr>
          <w:rFonts w:ascii="宋体" w:eastAsia="宋体" w:hAnsi="宋体" w:cs="宋体"/>
          <w:b/>
        </w:rPr>
      </w:pPr>
      <w:r>
        <w:rPr>
          <w:rFonts w:ascii="宋体" w:eastAsia="宋体" w:hAnsi="宋体" w:cs="宋体" w:hint="eastAsia"/>
          <w:b/>
        </w:rPr>
        <w:t>公司概况</w:t>
      </w:r>
      <w:r>
        <w:rPr>
          <w:rFonts w:ascii="宋体" w:eastAsia="宋体" w:hAnsi="宋体" w:cs="宋体" w:hint="eastAsia"/>
          <w:b/>
        </w:rPr>
        <w:t xml:space="preserve"> </w:t>
      </w:r>
    </w:p>
    <w:p w14:paraId="52268EA1" w14:textId="77777777" w:rsidR="00F85FB8" w:rsidRDefault="00955AFB">
      <w:pPr>
        <w:pStyle w:val="Default"/>
        <w:ind w:firstLineChars="200" w:firstLine="480"/>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安信基金管理有限责任公司（以下简称“公司”）由中国证监会批准设立，</w:t>
      </w:r>
      <w:r>
        <w:rPr>
          <w:rFonts w:ascii="Arial" w:eastAsia="宋体" w:hAnsi="Arial" w:cs="Arial" w:hint="eastAsia"/>
          <w:color w:val="000000" w:themeColor="text1"/>
          <w:shd w:val="clear" w:color="auto" w:fill="FFFFFF"/>
        </w:rPr>
        <w:t>2011</w:t>
      </w:r>
      <w:r>
        <w:rPr>
          <w:rFonts w:ascii="Arial" w:eastAsia="宋体" w:hAnsi="Arial" w:cs="Arial" w:hint="eastAsia"/>
          <w:color w:val="000000" w:themeColor="text1"/>
          <w:shd w:val="clear" w:color="auto" w:fill="FFFFFF"/>
        </w:rPr>
        <w:t>年</w:t>
      </w:r>
      <w:r>
        <w:rPr>
          <w:rFonts w:ascii="Arial" w:eastAsia="宋体" w:hAnsi="Arial" w:cs="Arial" w:hint="eastAsia"/>
          <w:color w:val="000000" w:themeColor="text1"/>
          <w:shd w:val="clear" w:color="auto" w:fill="FFFFFF"/>
        </w:rPr>
        <w:t>12</w:t>
      </w:r>
      <w:r>
        <w:rPr>
          <w:rFonts w:ascii="Arial" w:eastAsia="宋体" w:hAnsi="Arial" w:cs="Arial" w:hint="eastAsia"/>
          <w:color w:val="000000" w:themeColor="text1"/>
          <w:shd w:val="clear" w:color="auto" w:fill="FFFFFF"/>
        </w:rPr>
        <w:t>月落户深圳，注册资本</w:t>
      </w:r>
      <w:r>
        <w:rPr>
          <w:rFonts w:ascii="Arial" w:eastAsia="宋体" w:hAnsi="Arial" w:cs="Arial" w:hint="eastAsia"/>
          <w:color w:val="000000" w:themeColor="text1"/>
          <w:shd w:val="clear" w:color="auto" w:fill="FFFFFF"/>
        </w:rPr>
        <w:t>5.0625</w:t>
      </w:r>
      <w:r>
        <w:rPr>
          <w:rFonts w:ascii="Arial" w:eastAsia="宋体" w:hAnsi="Arial" w:cs="Arial" w:hint="eastAsia"/>
          <w:color w:val="000000" w:themeColor="text1"/>
          <w:shd w:val="clear" w:color="auto" w:fill="FFFFFF"/>
        </w:rPr>
        <w:t>亿元。作为业内首家同时拥有公募基金、特定客户资产管理双牌照的基金机构，公司主营公募证券投资基金管理、基金销售及专</w:t>
      </w:r>
      <w:proofErr w:type="gramStart"/>
      <w:r>
        <w:rPr>
          <w:rFonts w:ascii="Arial" w:eastAsia="宋体" w:hAnsi="Arial" w:cs="Arial" w:hint="eastAsia"/>
          <w:color w:val="000000" w:themeColor="text1"/>
          <w:shd w:val="clear" w:color="auto" w:fill="FFFFFF"/>
        </w:rPr>
        <w:t>户资产</w:t>
      </w:r>
      <w:proofErr w:type="gramEnd"/>
      <w:r>
        <w:rPr>
          <w:rFonts w:ascii="Arial" w:eastAsia="宋体" w:hAnsi="Arial" w:cs="Arial" w:hint="eastAsia"/>
          <w:color w:val="000000" w:themeColor="text1"/>
          <w:shd w:val="clear" w:color="auto" w:fill="FFFFFF"/>
        </w:rPr>
        <w:t>管理业务，专注为广大客户提供专业、全面的资产管理服务。</w:t>
      </w:r>
    </w:p>
    <w:p w14:paraId="664381D6" w14:textId="77777777" w:rsidR="00F85FB8" w:rsidRDefault="00955AFB">
      <w:pPr>
        <w:pStyle w:val="Default"/>
        <w:ind w:firstLineChars="200" w:firstLine="480"/>
        <w:rPr>
          <w:rFonts w:ascii="Arial" w:eastAsia="宋体" w:hAnsi="Arial" w:cs="Arial"/>
          <w:color w:val="000000" w:themeColor="text1"/>
          <w:shd w:val="clear" w:color="auto" w:fill="FFFFFF"/>
        </w:rPr>
      </w:pPr>
      <w:r>
        <w:rPr>
          <w:rFonts w:ascii="Arial" w:eastAsia="宋体" w:hAnsi="Arial" w:cs="Arial" w:hint="eastAsia"/>
          <w:color w:val="000000" w:themeColor="text1"/>
          <w:shd w:val="clear" w:color="auto" w:fill="FFFFFF"/>
        </w:rPr>
        <w:t>公司股东阵容强大，</w:t>
      </w:r>
      <w:proofErr w:type="gramStart"/>
      <w:r>
        <w:rPr>
          <w:rFonts w:ascii="Arial" w:eastAsia="宋体" w:hAnsi="Arial" w:cs="Arial" w:hint="eastAsia"/>
          <w:color w:val="000000" w:themeColor="text1"/>
          <w:shd w:val="clear" w:color="auto" w:fill="FFFFFF"/>
        </w:rPr>
        <w:t>汇聚央企集团</w:t>
      </w:r>
      <w:proofErr w:type="gramEnd"/>
      <w:r>
        <w:rPr>
          <w:rFonts w:ascii="Arial" w:eastAsia="宋体" w:hAnsi="Arial" w:cs="Arial" w:hint="eastAsia"/>
          <w:color w:val="000000" w:themeColor="text1"/>
          <w:shd w:val="clear" w:color="auto" w:fill="FFFFFF"/>
        </w:rPr>
        <w:t>与优质民企：国投证券股份有限公司持股</w:t>
      </w:r>
      <w:r>
        <w:rPr>
          <w:rFonts w:ascii="Arial" w:eastAsia="宋体" w:hAnsi="Arial" w:cs="Arial" w:hint="eastAsia"/>
          <w:color w:val="000000" w:themeColor="text1"/>
          <w:shd w:val="clear" w:color="auto" w:fill="FFFFFF"/>
        </w:rPr>
        <w:t>39.88%</w:t>
      </w:r>
      <w:r>
        <w:rPr>
          <w:rFonts w:ascii="Arial" w:eastAsia="宋体" w:hAnsi="Arial" w:cs="Arial" w:hint="eastAsia"/>
          <w:color w:val="000000" w:themeColor="text1"/>
          <w:shd w:val="clear" w:color="auto" w:fill="FFFFFF"/>
        </w:rPr>
        <w:t>，五</w:t>
      </w:r>
      <w:proofErr w:type="gramStart"/>
      <w:r>
        <w:rPr>
          <w:rFonts w:ascii="Arial" w:eastAsia="宋体" w:hAnsi="Arial" w:cs="Arial" w:hint="eastAsia"/>
          <w:color w:val="000000" w:themeColor="text1"/>
          <w:shd w:val="clear" w:color="auto" w:fill="FFFFFF"/>
        </w:rPr>
        <w:t>矿资本</w:t>
      </w:r>
      <w:proofErr w:type="gramEnd"/>
      <w:r>
        <w:rPr>
          <w:rFonts w:ascii="Arial" w:eastAsia="宋体" w:hAnsi="Arial" w:cs="Arial" w:hint="eastAsia"/>
          <w:color w:val="000000" w:themeColor="text1"/>
          <w:shd w:val="clear" w:color="auto" w:fill="FFFFFF"/>
        </w:rPr>
        <w:t>控股有限公司持股</w:t>
      </w:r>
      <w:r>
        <w:rPr>
          <w:rFonts w:ascii="Arial" w:eastAsia="宋体" w:hAnsi="Arial" w:cs="Arial" w:hint="eastAsia"/>
          <w:color w:val="000000" w:themeColor="text1"/>
          <w:shd w:val="clear" w:color="auto" w:fill="FFFFFF"/>
        </w:rPr>
        <w:t>39.84%</w:t>
      </w:r>
      <w:r>
        <w:rPr>
          <w:rFonts w:ascii="Arial" w:eastAsia="宋体" w:hAnsi="Arial" w:cs="Arial" w:hint="eastAsia"/>
          <w:color w:val="000000" w:themeColor="text1"/>
          <w:shd w:val="clear" w:color="auto" w:fill="FFFFFF"/>
        </w:rPr>
        <w:t>，佛山市顺德区</w:t>
      </w:r>
      <w:proofErr w:type="gramStart"/>
      <w:r>
        <w:rPr>
          <w:rFonts w:ascii="Arial" w:eastAsia="宋体" w:hAnsi="Arial" w:cs="Arial" w:hint="eastAsia"/>
          <w:color w:val="000000" w:themeColor="text1"/>
          <w:shd w:val="clear" w:color="auto" w:fill="FFFFFF"/>
        </w:rPr>
        <w:t>新碧贸易</w:t>
      </w:r>
      <w:proofErr w:type="gramEnd"/>
      <w:r>
        <w:rPr>
          <w:rFonts w:ascii="Arial" w:eastAsia="宋体" w:hAnsi="Arial" w:cs="Arial" w:hint="eastAsia"/>
          <w:color w:val="000000" w:themeColor="text1"/>
          <w:shd w:val="clear" w:color="auto" w:fill="FFFFFF"/>
        </w:rPr>
        <w:t>有限公司持股</w:t>
      </w:r>
      <w:r>
        <w:rPr>
          <w:rFonts w:ascii="Arial" w:eastAsia="宋体" w:hAnsi="Arial" w:cs="Arial" w:hint="eastAsia"/>
          <w:color w:val="000000" w:themeColor="text1"/>
          <w:shd w:val="clear" w:color="auto" w:fill="FFFFFF"/>
        </w:rPr>
        <w:t>20.28%</w:t>
      </w:r>
      <w:r>
        <w:rPr>
          <w:rFonts w:ascii="Arial" w:eastAsia="宋体" w:hAnsi="Arial" w:cs="Arial" w:hint="eastAsia"/>
          <w:color w:val="000000" w:themeColor="text1"/>
          <w:shd w:val="clear" w:color="auto" w:fill="FFFFFF"/>
        </w:rPr>
        <w:t>，股权结构稳健，发展根基坚实。</w:t>
      </w:r>
    </w:p>
    <w:p w14:paraId="2BF44A8D" w14:textId="77777777" w:rsidR="00F85FB8" w:rsidRDefault="00955AFB">
      <w:pPr>
        <w:pStyle w:val="Default"/>
        <w:ind w:firstLineChars="200" w:firstLine="480"/>
        <w:rPr>
          <w:rFonts w:ascii="宋体" w:eastAsia="宋体" w:hAnsi="宋体" w:cs="宋体"/>
          <w:color w:val="000000" w:themeColor="text1"/>
        </w:rPr>
      </w:pPr>
      <w:r>
        <w:rPr>
          <w:rFonts w:ascii="Arial" w:eastAsia="宋体" w:hAnsi="Arial" w:cs="Arial" w:hint="eastAsia"/>
          <w:color w:val="000000" w:themeColor="text1"/>
          <w:shd w:val="clear" w:color="auto" w:fill="FFFFFF"/>
        </w:rPr>
        <w:t>自成立以来，公司坚守投</w:t>
      </w:r>
      <w:proofErr w:type="gramStart"/>
      <w:r>
        <w:rPr>
          <w:rFonts w:ascii="Arial" w:eastAsia="宋体" w:hAnsi="Arial" w:cs="Arial" w:hint="eastAsia"/>
          <w:color w:val="000000" w:themeColor="text1"/>
          <w:shd w:val="clear" w:color="auto" w:fill="FFFFFF"/>
        </w:rPr>
        <w:t>研</w:t>
      </w:r>
      <w:proofErr w:type="gramEnd"/>
      <w:r>
        <w:rPr>
          <w:rFonts w:ascii="Arial" w:eastAsia="宋体" w:hAnsi="Arial" w:cs="Arial" w:hint="eastAsia"/>
          <w:color w:val="000000" w:themeColor="text1"/>
          <w:shd w:val="clear" w:color="auto" w:fill="FFFFFF"/>
        </w:rPr>
        <w:t>立</w:t>
      </w:r>
      <w:proofErr w:type="gramStart"/>
      <w:r>
        <w:rPr>
          <w:rFonts w:ascii="Arial" w:eastAsia="宋体" w:hAnsi="Arial" w:cs="Arial" w:hint="eastAsia"/>
          <w:color w:val="000000" w:themeColor="text1"/>
          <w:shd w:val="clear" w:color="auto" w:fill="FFFFFF"/>
        </w:rPr>
        <w:t>司核心</w:t>
      </w:r>
      <w:proofErr w:type="gramEnd"/>
      <w:r>
        <w:rPr>
          <w:rFonts w:ascii="Arial" w:eastAsia="宋体" w:hAnsi="Arial" w:cs="Arial" w:hint="eastAsia"/>
          <w:color w:val="000000" w:themeColor="text1"/>
          <w:shd w:val="clear" w:color="auto" w:fill="FFFFFF"/>
        </w:rPr>
        <w:t>战略，以优秀投资业绩赋能业务增长。目前已搭建起多资产、多策略的完善产品线，可兼顾标准化公</w:t>
      </w:r>
      <w:proofErr w:type="gramStart"/>
      <w:r>
        <w:rPr>
          <w:rFonts w:ascii="Arial" w:eastAsia="宋体" w:hAnsi="Arial" w:cs="Arial" w:hint="eastAsia"/>
          <w:color w:val="000000" w:themeColor="text1"/>
          <w:shd w:val="clear" w:color="auto" w:fill="FFFFFF"/>
        </w:rPr>
        <w:t>募产品</w:t>
      </w:r>
      <w:proofErr w:type="gramEnd"/>
      <w:r>
        <w:rPr>
          <w:rFonts w:ascii="Arial" w:eastAsia="宋体" w:hAnsi="Arial" w:cs="Arial" w:hint="eastAsia"/>
          <w:color w:val="000000" w:themeColor="text1"/>
          <w:shd w:val="clear" w:color="auto" w:fill="FFFFFF"/>
        </w:rPr>
        <w:t>与个性化专户投资需求。截至</w:t>
      </w:r>
      <w:r>
        <w:rPr>
          <w:rFonts w:ascii="Arial" w:eastAsia="宋体" w:hAnsi="Arial" w:cs="Arial" w:hint="eastAsia"/>
          <w:color w:val="000000" w:themeColor="text1"/>
          <w:shd w:val="clear" w:color="auto" w:fill="FFFFFF"/>
        </w:rPr>
        <w:t>2026</w:t>
      </w:r>
      <w:r>
        <w:rPr>
          <w:rFonts w:ascii="Arial" w:eastAsia="宋体" w:hAnsi="Arial" w:cs="Arial" w:hint="eastAsia"/>
          <w:color w:val="000000" w:themeColor="text1"/>
          <w:shd w:val="clear" w:color="auto" w:fill="FFFFFF"/>
        </w:rPr>
        <w:t>年</w:t>
      </w:r>
      <w:r>
        <w:rPr>
          <w:rFonts w:ascii="Arial" w:eastAsia="宋体" w:hAnsi="Arial" w:cs="Arial" w:hint="eastAsia"/>
          <w:color w:val="000000" w:themeColor="text1"/>
          <w:shd w:val="clear" w:color="auto" w:fill="FFFFFF"/>
        </w:rPr>
        <w:t>3</w:t>
      </w:r>
      <w:r>
        <w:rPr>
          <w:rFonts w:ascii="Arial" w:eastAsia="宋体" w:hAnsi="Arial" w:cs="Arial" w:hint="eastAsia"/>
          <w:color w:val="000000" w:themeColor="text1"/>
          <w:shd w:val="clear" w:color="auto" w:fill="FFFFFF"/>
        </w:rPr>
        <w:t>月，公司合计管理产品</w:t>
      </w:r>
      <w:r>
        <w:rPr>
          <w:rFonts w:ascii="Arial" w:eastAsia="宋体" w:hAnsi="Arial" w:cs="Arial" w:hint="eastAsia"/>
          <w:color w:val="000000" w:themeColor="text1"/>
          <w:shd w:val="clear" w:color="auto" w:fill="FFFFFF"/>
        </w:rPr>
        <w:t>134</w:t>
      </w:r>
      <w:r>
        <w:rPr>
          <w:rFonts w:ascii="Arial" w:eastAsia="宋体" w:hAnsi="Arial" w:cs="Arial" w:hint="eastAsia"/>
          <w:color w:val="000000" w:themeColor="text1"/>
          <w:shd w:val="clear" w:color="auto" w:fill="FFFFFF"/>
        </w:rPr>
        <w:t>只，总规模达</w:t>
      </w:r>
      <w:r>
        <w:rPr>
          <w:rFonts w:ascii="Arial" w:eastAsia="宋体" w:hAnsi="Arial" w:cs="Arial" w:hint="eastAsia"/>
          <w:color w:val="000000" w:themeColor="text1"/>
          <w:shd w:val="clear" w:color="auto" w:fill="FFFFFF"/>
        </w:rPr>
        <w:t>1331.68</w:t>
      </w:r>
      <w:r>
        <w:rPr>
          <w:rFonts w:ascii="Arial" w:eastAsia="宋体" w:hAnsi="Arial" w:cs="Arial" w:hint="eastAsia"/>
          <w:color w:val="000000" w:themeColor="text1"/>
          <w:shd w:val="clear" w:color="auto" w:fill="FFFFFF"/>
        </w:rPr>
        <w:t>亿元。其中公</w:t>
      </w:r>
      <w:proofErr w:type="gramStart"/>
      <w:r>
        <w:rPr>
          <w:rFonts w:ascii="Arial" w:eastAsia="宋体" w:hAnsi="Arial" w:cs="Arial" w:hint="eastAsia"/>
          <w:color w:val="000000" w:themeColor="text1"/>
          <w:shd w:val="clear" w:color="auto" w:fill="FFFFFF"/>
        </w:rPr>
        <w:t>募基金</w:t>
      </w:r>
      <w:proofErr w:type="gramEnd"/>
      <w:r>
        <w:rPr>
          <w:rFonts w:ascii="Arial" w:eastAsia="宋体" w:hAnsi="Arial" w:cs="Arial" w:hint="eastAsia"/>
          <w:color w:val="000000" w:themeColor="text1"/>
          <w:shd w:val="clear" w:color="auto" w:fill="FFFFFF"/>
        </w:rPr>
        <w:t>111</w:t>
      </w:r>
      <w:r>
        <w:rPr>
          <w:rFonts w:ascii="Arial" w:eastAsia="宋体" w:hAnsi="Arial" w:cs="Arial" w:hint="eastAsia"/>
          <w:color w:val="000000" w:themeColor="text1"/>
          <w:shd w:val="clear" w:color="auto" w:fill="FFFFFF"/>
        </w:rPr>
        <w:t>只，规模</w:t>
      </w:r>
      <w:r>
        <w:rPr>
          <w:rFonts w:ascii="Arial" w:eastAsia="宋体" w:hAnsi="Arial" w:cs="Arial" w:hint="eastAsia"/>
          <w:color w:val="000000" w:themeColor="text1"/>
          <w:shd w:val="clear" w:color="auto" w:fill="FFFFFF"/>
        </w:rPr>
        <w:t>1226.27</w:t>
      </w:r>
      <w:r>
        <w:rPr>
          <w:rFonts w:ascii="Arial" w:eastAsia="宋体" w:hAnsi="Arial" w:cs="Arial" w:hint="eastAsia"/>
          <w:color w:val="000000" w:themeColor="text1"/>
          <w:shd w:val="clear" w:color="auto" w:fill="FFFFFF"/>
        </w:rPr>
        <w:t>亿元（非货币基金规模</w:t>
      </w:r>
      <w:r>
        <w:rPr>
          <w:rFonts w:ascii="Arial" w:eastAsia="宋体" w:hAnsi="Arial" w:cs="Arial" w:hint="eastAsia"/>
          <w:color w:val="000000" w:themeColor="text1"/>
          <w:shd w:val="clear" w:color="auto" w:fill="FFFFFF"/>
        </w:rPr>
        <w:t>981.28</w:t>
      </w:r>
      <w:r>
        <w:rPr>
          <w:rFonts w:ascii="Arial" w:eastAsia="宋体" w:hAnsi="Arial" w:cs="Arial" w:hint="eastAsia"/>
          <w:color w:val="000000" w:themeColor="text1"/>
          <w:shd w:val="clear" w:color="auto" w:fill="FFFFFF"/>
        </w:rPr>
        <w:t>亿元）。</w:t>
      </w:r>
      <w:r>
        <w:rPr>
          <w:rFonts w:ascii="宋体" w:eastAsia="宋体" w:hAnsi="宋体" w:cs="宋体" w:hint="eastAsia"/>
          <w:color w:val="000000" w:themeColor="text1"/>
        </w:rPr>
        <w:t>公司始终坚持投</w:t>
      </w:r>
      <w:proofErr w:type="gramStart"/>
      <w:r>
        <w:rPr>
          <w:rFonts w:ascii="宋体" w:eastAsia="宋体" w:hAnsi="宋体" w:cs="宋体" w:hint="eastAsia"/>
          <w:color w:val="000000" w:themeColor="text1"/>
        </w:rPr>
        <w:t>研</w:t>
      </w:r>
      <w:proofErr w:type="gramEnd"/>
      <w:r>
        <w:rPr>
          <w:rFonts w:ascii="宋体" w:eastAsia="宋体" w:hAnsi="宋体" w:cs="宋体" w:hint="eastAsia"/>
          <w:color w:val="000000" w:themeColor="text1"/>
        </w:rPr>
        <w:t>立司的发展战略，以投资业绩驱动业务发展，赢得行业内外的认可。</w:t>
      </w:r>
    </w:p>
    <w:p w14:paraId="4AB34DCB" w14:textId="77777777" w:rsidR="00F85FB8" w:rsidRDefault="00F85FB8">
      <w:pPr>
        <w:widowControl/>
        <w:rPr>
          <w:rFonts w:ascii="宋体" w:eastAsia="宋体" w:hAnsi="宋体" w:cs="宋体"/>
          <w:b/>
          <w:bCs/>
          <w:color w:val="000000"/>
          <w:kern w:val="0"/>
          <w:sz w:val="24"/>
          <w:lang w:eastAsia="zh-Hans" w:bidi="ar"/>
        </w:rPr>
      </w:pPr>
    </w:p>
    <w:p w14:paraId="3056892F" w14:textId="77777777" w:rsidR="00F85FB8" w:rsidRDefault="00955AFB">
      <w:pPr>
        <w:widowControl/>
        <w:rPr>
          <w:rFonts w:ascii="宋体" w:eastAsia="宋体" w:hAnsi="宋体" w:cs="宋体"/>
          <w:b/>
          <w:bCs/>
          <w:color w:val="000000"/>
          <w:kern w:val="0"/>
          <w:sz w:val="24"/>
          <w:lang w:eastAsia="zh-Hans" w:bidi="ar"/>
        </w:rPr>
      </w:pPr>
      <w:r>
        <w:rPr>
          <w:rFonts w:ascii="宋体" w:eastAsia="宋体" w:hAnsi="宋体" w:cs="宋体" w:hint="eastAsia"/>
          <w:b/>
          <w:bCs/>
          <w:color w:val="000000"/>
          <w:kern w:val="0"/>
          <w:sz w:val="24"/>
          <w:lang w:eastAsia="zh-Hans" w:bidi="ar"/>
        </w:rPr>
        <w:t>投递方式：</w:t>
      </w:r>
    </w:p>
    <w:p w14:paraId="7AA2218A" w14:textId="77777777" w:rsidR="00F85FB8" w:rsidRDefault="00955AFB">
      <w:pPr>
        <w:widowControl/>
        <w:rPr>
          <w:rFonts w:ascii="宋体" w:eastAsia="宋体" w:hAnsi="宋体" w:cs="宋体"/>
          <w:color w:val="000000"/>
          <w:kern w:val="0"/>
          <w:sz w:val="24"/>
          <w:lang w:bidi="ar"/>
        </w:rPr>
      </w:pPr>
      <w:r>
        <w:rPr>
          <w:rFonts w:ascii="宋体" w:eastAsia="宋体" w:hAnsi="宋体" w:cs="宋体" w:hint="eastAsia"/>
          <w:color w:val="000000"/>
          <w:kern w:val="0"/>
          <w:sz w:val="24"/>
          <w:lang w:bidi="ar"/>
        </w:rPr>
        <w:t>发送至邮箱：</w:t>
      </w:r>
      <w:r>
        <w:rPr>
          <w:rFonts w:hint="eastAsia"/>
        </w:rPr>
        <w:fldChar w:fldCharType="begin"/>
      </w:r>
      <w:r>
        <w:rPr>
          <w:rFonts w:ascii="宋体" w:eastAsia="宋体" w:hAnsi="宋体" w:cs="宋体" w:hint="eastAsia"/>
          <w:sz w:val="24"/>
        </w:rPr>
        <w:instrText xml:space="preserve"> HYPERLINK "mailto:hr@essencefund.com</w:instrText>
      </w:r>
      <w:r>
        <w:rPr>
          <w:rFonts w:ascii="宋体" w:eastAsia="宋体" w:hAnsi="宋体" w:cs="宋体" w:hint="eastAsia"/>
          <w:sz w:val="24"/>
        </w:rPr>
        <w:instrText>，邮件标题：应聘岗位</w:instrText>
      </w:r>
      <w:r>
        <w:rPr>
          <w:rFonts w:ascii="宋体" w:eastAsia="宋体" w:hAnsi="宋体" w:cs="宋体" w:hint="eastAsia"/>
          <w:sz w:val="24"/>
        </w:rPr>
        <w:instrText>+</w:instrText>
      </w:r>
      <w:r>
        <w:rPr>
          <w:rFonts w:ascii="宋体" w:eastAsia="宋体" w:hAnsi="宋体" w:cs="宋体" w:hint="eastAsia"/>
          <w:sz w:val="24"/>
        </w:rPr>
        <w:instrText>姓名</w:instrText>
      </w:r>
      <w:r>
        <w:rPr>
          <w:rFonts w:ascii="宋体" w:eastAsia="宋体" w:hAnsi="宋体" w:cs="宋体" w:hint="eastAsia"/>
          <w:sz w:val="24"/>
        </w:rPr>
        <w:instrText xml:space="preserve">" </w:instrText>
      </w:r>
      <w:r>
        <w:rPr>
          <w:rFonts w:hint="eastAsia"/>
        </w:rPr>
        <w:fldChar w:fldCharType="separate"/>
      </w:r>
      <w:r>
        <w:rPr>
          <w:rStyle w:val="Hyperlink"/>
          <w:rFonts w:ascii="宋体" w:eastAsia="宋体" w:hAnsi="宋体" w:cs="宋体" w:hint="eastAsia"/>
          <w:kern w:val="0"/>
          <w:sz w:val="24"/>
          <w:lang w:eastAsia="zh-Hans" w:bidi="ar"/>
        </w:rPr>
        <w:t>hr@essencefund.com</w:t>
      </w:r>
      <w:r>
        <w:rPr>
          <w:rStyle w:val="Hyperlink"/>
          <w:rFonts w:ascii="宋体" w:eastAsia="宋体" w:hAnsi="宋体" w:cs="宋体" w:hint="eastAsia"/>
          <w:kern w:val="0"/>
          <w:sz w:val="24"/>
          <w:lang w:eastAsia="zh-Hans" w:bidi="ar"/>
        </w:rPr>
        <w:t>，</w:t>
      </w:r>
      <w:r>
        <w:rPr>
          <w:rStyle w:val="Hyperlink"/>
          <w:rFonts w:ascii="宋体" w:eastAsia="宋体" w:hAnsi="宋体" w:cs="宋体" w:hint="eastAsia"/>
          <w:kern w:val="0"/>
          <w:sz w:val="24"/>
          <w:lang w:eastAsia="zh-Hans" w:bidi="ar"/>
        </w:rPr>
        <w:fldChar w:fldCharType="end"/>
      </w:r>
      <w:r>
        <w:rPr>
          <w:rFonts w:ascii="宋体" w:eastAsia="宋体" w:hAnsi="宋体" w:cs="宋体" w:hint="eastAsia"/>
          <w:color w:val="000000"/>
          <w:kern w:val="0"/>
          <w:sz w:val="24"/>
          <w:lang w:eastAsia="zh-Hans" w:bidi="ar"/>
        </w:rPr>
        <w:t>邮件</w:t>
      </w:r>
      <w:r>
        <w:rPr>
          <w:rFonts w:ascii="宋体" w:eastAsia="宋体" w:hAnsi="宋体" w:cs="宋体" w:hint="eastAsia"/>
          <w:color w:val="000000"/>
          <w:kern w:val="0"/>
          <w:sz w:val="24"/>
          <w:lang w:bidi="ar"/>
        </w:rPr>
        <w:t>及附件主题</w:t>
      </w:r>
      <w:r>
        <w:rPr>
          <w:rFonts w:ascii="宋体" w:eastAsia="宋体" w:hAnsi="宋体" w:cs="宋体" w:hint="eastAsia"/>
          <w:color w:val="000000"/>
          <w:kern w:val="0"/>
          <w:sz w:val="24"/>
          <w:lang w:eastAsia="zh-Hans" w:bidi="ar"/>
        </w:rPr>
        <w:t>：应聘岗位</w:t>
      </w:r>
      <w:r>
        <w:rPr>
          <w:rFonts w:ascii="宋体" w:eastAsia="宋体" w:hAnsi="宋体" w:cs="宋体" w:hint="eastAsia"/>
          <w:color w:val="000000"/>
          <w:kern w:val="0"/>
          <w:sz w:val="24"/>
          <w:lang w:bidi="ar"/>
        </w:rPr>
        <w:t>（地点）</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eastAsia="zh-Hans" w:bidi="ar"/>
        </w:rPr>
        <w:t>姓</w:t>
      </w:r>
      <w:r>
        <w:rPr>
          <w:rFonts w:ascii="宋体" w:eastAsia="宋体" w:hAnsi="宋体" w:cs="宋体" w:hint="eastAsia"/>
          <w:color w:val="000000"/>
          <w:kern w:val="0"/>
          <w:sz w:val="24"/>
          <w:lang w:bidi="ar"/>
        </w:rPr>
        <w:t>名</w:t>
      </w:r>
      <w:r>
        <w:rPr>
          <w:rFonts w:ascii="宋体" w:eastAsia="宋体" w:hAnsi="宋体" w:cs="宋体" w:hint="eastAsia"/>
          <w:color w:val="000000"/>
          <w:kern w:val="0"/>
          <w:sz w:val="24"/>
          <w:lang w:bidi="ar"/>
        </w:rPr>
        <w:t>+</w:t>
      </w:r>
      <w:r>
        <w:rPr>
          <w:rFonts w:ascii="宋体" w:eastAsia="宋体" w:hAnsi="宋体" w:cs="宋体" w:hint="eastAsia"/>
          <w:color w:val="000000"/>
          <w:kern w:val="0"/>
          <w:sz w:val="24"/>
          <w:lang w:bidi="ar"/>
        </w:rPr>
        <w:t>学校</w:t>
      </w:r>
    </w:p>
    <w:p w14:paraId="258D30C2" w14:textId="77777777" w:rsidR="00F85FB8" w:rsidRDefault="00F85FB8">
      <w:pPr>
        <w:rPr>
          <w:rFonts w:ascii="宋体" w:eastAsia="宋体" w:hAnsi="宋体" w:cs="宋体"/>
          <w:sz w:val="24"/>
        </w:rPr>
      </w:pPr>
    </w:p>
    <w:p w14:paraId="5FC8FC21" w14:textId="77777777" w:rsidR="00F85FB8" w:rsidRDefault="00F85FB8">
      <w:pPr>
        <w:rPr>
          <w:rFonts w:ascii="宋体" w:eastAsia="宋体" w:hAnsi="宋体" w:cs="宋体"/>
          <w:sz w:val="24"/>
        </w:rPr>
      </w:pPr>
    </w:p>
    <w:p w14:paraId="7D96C943" w14:textId="77777777" w:rsidR="00F85FB8" w:rsidRDefault="00955AFB">
      <w:pPr>
        <w:pStyle w:val="Heading2"/>
        <w:widowControl/>
        <w:shd w:val="clear" w:color="auto" w:fill="FFFFFF"/>
        <w:spacing w:beforeAutospacing="0" w:afterAutospacing="0" w:line="600" w:lineRule="atLeast"/>
        <w:rPr>
          <w:rFonts w:cs="宋体" w:hint="default"/>
          <w:color w:val="333333"/>
          <w:sz w:val="24"/>
          <w:szCs w:val="24"/>
          <w:shd w:val="clear" w:color="auto" w:fill="FFFFFF"/>
        </w:rPr>
      </w:pPr>
      <w:r>
        <w:rPr>
          <w:rFonts w:cs="宋体"/>
          <w:color w:val="333333"/>
          <w:sz w:val="24"/>
          <w:szCs w:val="24"/>
          <w:shd w:val="clear" w:color="auto" w:fill="FFFFFF"/>
        </w:rPr>
        <w:t>债券交易员（资金方向）</w:t>
      </w:r>
    </w:p>
    <w:p w14:paraId="24E5DFB6" w14:textId="77777777" w:rsidR="00F85FB8" w:rsidRDefault="00955AFB">
      <w:pPr>
        <w:rPr>
          <w:rFonts w:eastAsia="宋体"/>
        </w:rPr>
      </w:pPr>
      <w:r>
        <w:rPr>
          <w:rFonts w:ascii="宋体" w:eastAsia="宋体" w:hAnsi="宋体" w:cs="宋体" w:hint="eastAsia"/>
          <w:b/>
          <w:bCs/>
          <w:color w:val="333333"/>
          <w:sz w:val="24"/>
          <w:shd w:val="clear" w:color="auto" w:fill="FFFFFF"/>
        </w:rPr>
        <w:t>所属部门：</w:t>
      </w:r>
      <w:r>
        <w:rPr>
          <w:rFonts w:ascii="宋体" w:eastAsia="宋体" w:hAnsi="宋体" w:cs="宋体" w:hint="eastAsia"/>
          <w:color w:val="333333"/>
          <w:sz w:val="24"/>
          <w:shd w:val="clear" w:color="auto" w:fill="FFFFFF"/>
        </w:rPr>
        <w:t>交易部</w:t>
      </w:r>
    </w:p>
    <w:p w14:paraId="15A098FA"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b/>
          <w:bCs/>
          <w:color w:val="333333"/>
          <w:shd w:val="clear" w:color="auto" w:fill="FFFFFF"/>
        </w:rPr>
        <w:t>工作地：</w:t>
      </w:r>
      <w:r>
        <w:rPr>
          <w:rFonts w:ascii="宋体" w:eastAsia="宋体" w:hAnsi="宋体" w:cs="宋体" w:hint="eastAsia"/>
          <w:color w:val="333333"/>
          <w:shd w:val="clear" w:color="auto" w:fill="FFFFFF"/>
        </w:rPr>
        <w:t>深圳</w:t>
      </w:r>
    </w:p>
    <w:p w14:paraId="4387FE43"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岗位职责：</w:t>
      </w:r>
    </w:p>
    <w:p w14:paraId="24A00293" w14:textId="77777777" w:rsidR="00F85FB8" w:rsidRDefault="00955AFB">
      <w:pPr>
        <w:pStyle w:val="NormalWeb"/>
        <w:widowControl/>
        <w:numPr>
          <w:ilvl w:val="0"/>
          <w:numId w:val="1"/>
        </w:numPr>
        <w:shd w:val="clear" w:color="auto" w:fill="FFFFFF"/>
        <w:spacing w:beforeAutospacing="0" w:afterAutospacing="0"/>
        <w:rPr>
          <w:rFonts w:ascii="宋体" w:eastAsia="宋体" w:hAnsi="宋体" w:cs="宋体"/>
          <w:color w:val="121E29"/>
          <w:shd w:val="clear" w:color="auto" w:fill="FFFFFF"/>
        </w:rPr>
      </w:pPr>
      <w:r>
        <w:rPr>
          <w:rFonts w:ascii="宋体" w:eastAsia="宋体" w:hAnsi="宋体" w:cs="宋体" w:hint="eastAsia"/>
          <w:color w:val="121E29"/>
          <w:shd w:val="clear" w:color="auto" w:fill="FFFFFF"/>
        </w:rPr>
        <w:t>关注债券、货币市场的基本情况，积极反馈行情变化，协助进行交易风险管理。</w:t>
      </w:r>
    </w:p>
    <w:p w14:paraId="7C0F7FCD" w14:textId="77777777" w:rsidR="00F85FB8" w:rsidRDefault="00955AFB">
      <w:pPr>
        <w:pStyle w:val="NormalWeb"/>
        <w:widowControl/>
        <w:numPr>
          <w:ilvl w:val="0"/>
          <w:numId w:val="1"/>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执行投资经理下达的交易指令，能高效地执行投资经理的交易需求。</w:t>
      </w:r>
    </w:p>
    <w:p w14:paraId="59E9B557" w14:textId="77777777" w:rsidR="00F85FB8" w:rsidRDefault="00955AFB">
      <w:pPr>
        <w:pStyle w:val="NormalWeb"/>
        <w:widowControl/>
        <w:numPr>
          <w:ilvl w:val="0"/>
          <w:numId w:val="1"/>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熟悉银行间交易基本流程，有广泛的交易对手渠道和良好的同业关系以及市场评价，持续拓展银行、保险、券商、基金公司等各类交易对手并负责其关系维护。</w:t>
      </w:r>
    </w:p>
    <w:p w14:paraId="64A70F43" w14:textId="77777777" w:rsidR="00F85FB8" w:rsidRDefault="00955AFB">
      <w:pPr>
        <w:pStyle w:val="NormalWeb"/>
        <w:widowControl/>
        <w:numPr>
          <w:ilvl w:val="0"/>
          <w:numId w:val="1"/>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日均交易量需达到一定的笔数和金额，对交易对手、经理有良好的沟通协调能力，有一定数量的优质对手积累。</w:t>
      </w:r>
      <w:r>
        <w:rPr>
          <w:rFonts w:ascii="宋体" w:eastAsia="宋体" w:hAnsi="宋体" w:cs="宋体" w:hint="eastAsia"/>
          <w:color w:val="121E29"/>
          <w:shd w:val="clear" w:color="auto" w:fill="FFFFFF"/>
        </w:rPr>
        <w:t xml:space="preserve"> </w:t>
      </w:r>
    </w:p>
    <w:p w14:paraId="6074B168"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任职要求：</w:t>
      </w:r>
    </w:p>
    <w:p w14:paraId="761CFFB6" w14:textId="77777777" w:rsidR="00F85FB8" w:rsidRDefault="00955AFB">
      <w:pPr>
        <w:pStyle w:val="NormalWeb"/>
        <w:widowControl/>
        <w:numPr>
          <w:ilvl w:val="0"/>
          <w:numId w:val="2"/>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硕士研究生及以上学历，金融、经济、数学等相关专业者优先，应届生或是具有</w:t>
      </w:r>
      <w:r>
        <w:rPr>
          <w:rFonts w:ascii="宋体" w:eastAsia="宋体" w:hAnsi="宋体" w:cs="宋体" w:hint="eastAsia"/>
          <w:color w:val="121E29"/>
          <w:shd w:val="clear" w:color="auto" w:fill="FFFFFF"/>
        </w:rPr>
        <w:t>1</w:t>
      </w:r>
      <w:r>
        <w:rPr>
          <w:rFonts w:ascii="宋体" w:eastAsia="宋体" w:hAnsi="宋体" w:cs="宋体" w:hint="eastAsia"/>
          <w:color w:val="121E29"/>
          <w:shd w:val="clear" w:color="auto" w:fill="FFFFFF"/>
        </w:rPr>
        <w:t>年左右相关经验者优先。</w:t>
      </w:r>
    </w:p>
    <w:p w14:paraId="326AD8CE" w14:textId="77777777" w:rsidR="00F85FB8" w:rsidRDefault="00955AFB">
      <w:pPr>
        <w:pStyle w:val="NormalWeb"/>
        <w:widowControl/>
        <w:numPr>
          <w:ilvl w:val="0"/>
          <w:numId w:val="2"/>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通过基金从业资格证、本币交易员资格证等，对市场有基本的认知了解，了解对银行间通用的规则和惯例，熟悉掌握银行间交易的基本系统、应用软件。</w:t>
      </w:r>
    </w:p>
    <w:p w14:paraId="5C658826" w14:textId="77777777" w:rsidR="00F85FB8" w:rsidRDefault="00955AFB">
      <w:pPr>
        <w:pStyle w:val="NormalWeb"/>
        <w:widowControl/>
        <w:numPr>
          <w:ilvl w:val="0"/>
          <w:numId w:val="2"/>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市场敏锐度高，能迅速发现市场机会及潜在风险，有较强的合</w:t>
      </w:r>
      <w:proofErr w:type="gramStart"/>
      <w:r>
        <w:rPr>
          <w:rFonts w:ascii="宋体" w:eastAsia="宋体" w:hAnsi="宋体" w:cs="宋体" w:hint="eastAsia"/>
          <w:color w:val="121E29"/>
          <w:shd w:val="clear" w:color="auto" w:fill="FFFFFF"/>
        </w:rPr>
        <w:t>规</w:t>
      </w:r>
      <w:proofErr w:type="gramEnd"/>
      <w:r>
        <w:rPr>
          <w:rFonts w:ascii="宋体" w:eastAsia="宋体" w:hAnsi="宋体" w:cs="宋体" w:hint="eastAsia"/>
          <w:color w:val="121E29"/>
          <w:shd w:val="clear" w:color="auto" w:fill="FFFFFF"/>
        </w:rPr>
        <w:t>意识</w:t>
      </w:r>
      <w:proofErr w:type="gramStart"/>
      <w:r>
        <w:rPr>
          <w:rFonts w:ascii="宋体" w:eastAsia="宋体" w:hAnsi="宋体" w:cs="宋体" w:hint="eastAsia"/>
          <w:color w:val="121E29"/>
          <w:shd w:val="clear" w:color="auto" w:fill="FFFFFF"/>
        </w:rPr>
        <w:t>及风控意识</w:t>
      </w:r>
      <w:proofErr w:type="gramEnd"/>
      <w:r>
        <w:rPr>
          <w:rFonts w:ascii="宋体" w:eastAsia="宋体" w:hAnsi="宋体" w:cs="宋体" w:hint="eastAsia"/>
          <w:color w:val="121E29"/>
          <w:shd w:val="clear" w:color="auto" w:fill="FFFFFF"/>
        </w:rPr>
        <w:t>。</w:t>
      </w:r>
    </w:p>
    <w:p w14:paraId="2E3D43A2" w14:textId="77777777" w:rsidR="00F85FB8" w:rsidRDefault="00955AFB">
      <w:pPr>
        <w:pStyle w:val="NormalWeb"/>
        <w:widowControl/>
        <w:numPr>
          <w:ilvl w:val="0"/>
          <w:numId w:val="2"/>
        </w:numPr>
        <w:shd w:val="clear" w:color="auto" w:fill="FFFFFF"/>
        <w:spacing w:beforeAutospacing="0" w:afterAutospacing="0"/>
        <w:rPr>
          <w:rFonts w:ascii="宋体" w:eastAsia="宋体" w:hAnsi="宋体" w:cs="宋体"/>
        </w:rPr>
      </w:pPr>
      <w:r>
        <w:rPr>
          <w:rFonts w:ascii="宋体" w:eastAsia="宋体" w:hAnsi="宋体" w:cs="宋体" w:hint="eastAsia"/>
          <w:color w:val="121E29"/>
          <w:shd w:val="clear" w:color="auto" w:fill="FFFFFF"/>
        </w:rPr>
        <w:t>善于沟通交流，合适团队工作，执行力强，承压能力强，交易效率高，有强烈的自主能动性、工作责任心和优秀的团队合作精神。</w:t>
      </w:r>
    </w:p>
    <w:p w14:paraId="7EF4917A" w14:textId="77777777" w:rsidR="00F85FB8" w:rsidRDefault="00F85FB8">
      <w:pPr>
        <w:rPr>
          <w:rFonts w:ascii="宋体" w:eastAsia="宋体" w:hAnsi="宋体" w:cs="宋体"/>
          <w:sz w:val="24"/>
        </w:rPr>
      </w:pPr>
    </w:p>
    <w:p w14:paraId="0C517AEF" w14:textId="77777777" w:rsidR="00F85FB8" w:rsidRDefault="00F85FB8">
      <w:pPr>
        <w:rPr>
          <w:rFonts w:ascii="宋体" w:eastAsia="宋体" w:hAnsi="宋体" w:cs="宋体"/>
          <w:sz w:val="24"/>
        </w:rPr>
      </w:pPr>
    </w:p>
    <w:p w14:paraId="22DF7EEA"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运营经理</w:t>
      </w:r>
    </w:p>
    <w:p w14:paraId="18A88E60"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b/>
          <w:bCs/>
          <w:color w:val="333333"/>
          <w:shd w:val="clear" w:color="auto" w:fill="FFFFFF"/>
        </w:rPr>
        <w:t>所属部门：</w:t>
      </w:r>
      <w:r>
        <w:rPr>
          <w:rFonts w:ascii="宋体" w:eastAsia="宋体" w:hAnsi="宋体" w:cs="宋体" w:hint="eastAsia"/>
          <w:color w:val="333333"/>
          <w:shd w:val="clear" w:color="auto" w:fill="FFFFFF"/>
        </w:rPr>
        <w:t>电子商务部</w:t>
      </w:r>
    </w:p>
    <w:p w14:paraId="41563D85"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b/>
          <w:bCs/>
          <w:color w:val="333333"/>
          <w:shd w:val="clear" w:color="auto" w:fill="FFFFFF"/>
        </w:rPr>
        <w:t>工作地点：</w:t>
      </w:r>
      <w:r>
        <w:rPr>
          <w:rFonts w:ascii="宋体" w:eastAsia="宋体" w:hAnsi="宋体" w:cs="宋体" w:hint="eastAsia"/>
          <w:color w:val="333333"/>
          <w:shd w:val="clear" w:color="auto" w:fill="FFFFFF"/>
        </w:rPr>
        <w:t>深圳</w:t>
      </w:r>
    </w:p>
    <w:p w14:paraId="546275AE"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岗位职责：</w:t>
      </w:r>
    </w:p>
    <w:p w14:paraId="051295B0"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平台运营与维护：负责挖掘基金产品亮点、电商渠道客户需求，在各大互联网代销平台（如：支付宝、天天基金、微信理财通等）进行</w:t>
      </w:r>
      <w:r>
        <w:rPr>
          <w:rFonts w:ascii="宋体" w:eastAsia="宋体" w:hAnsi="宋体" w:cs="宋体" w:hint="eastAsia"/>
          <w:color w:val="333333"/>
          <w:shd w:val="clear" w:color="auto" w:fill="FFFFFF"/>
        </w:rPr>
        <w:t>产品运营与维护工作。</w:t>
      </w:r>
    </w:p>
    <w:p w14:paraId="60CF8EFD"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内容策划与营销：协同投研部门，将专业的金融资讯、市场观点转化为通俗易懂的互联网传播内容。策划并执行线上营销活动，以提升产品销量与品牌影响力。</w:t>
      </w:r>
    </w:p>
    <w:p w14:paraId="697A81DC"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用户增长与运营：分析平台用户行为数据，制定并执行用户拉新、促活、留存策略，提升用户粘性与活跃度。</w:t>
      </w:r>
    </w:p>
    <w:p w14:paraId="44A67A93"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数据分析与报告：每日监控产品销售数据、用户数据及活动效果，定期跟踪运营效果并及时优化。</w:t>
      </w:r>
    </w:p>
    <w:p w14:paraId="1A154ED1"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5.</w:t>
      </w:r>
      <w:r>
        <w:rPr>
          <w:rFonts w:ascii="宋体" w:eastAsia="宋体" w:hAnsi="宋体" w:cs="宋体" w:hint="eastAsia"/>
          <w:color w:val="333333"/>
          <w:shd w:val="clear" w:color="auto" w:fill="FFFFFF"/>
        </w:rPr>
        <w:t>合规与风控：确保所有线上营销活动与宣传材料严格遵守金融监管法规及公司合规要求。及时响应和处理平台的客户咨询与投诉，维护公司品牌形象。</w:t>
      </w:r>
    </w:p>
    <w:p w14:paraId="1A3EF588"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任职要求：</w:t>
      </w:r>
    </w:p>
    <w:p w14:paraId="6FE7D282"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本科及以上学历，金融、经济、市场营销、新闻传播等相关专业优先。具备金融行业（基金、证券、银行）电商运营或互联网金融平台运营相关</w:t>
      </w:r>
      <w:r>
        <w:rPr>
          <w:rFonts w:ascii="宋体" w:eastAsia="宋体" w:hAnsi="宋体" w:cs="宋体" w:hint="eastAsia"/>
          <w:color w:val="333333"/>
          <w:shd w:val="clear" w:color="auto" w:fill="FFFFFF"/>
        </w:rPr>
        <w:t>实习</w:t>
      </w:r>
      <w:r>
        <w:rPr>
          <w:rFonts w:ascii="宋体" w:eastAsia="宋体" w:hAnsi="宋体" w:cs="宋体" w:hint="eastAsia"/>
          <w:color w:val="333333"/>
          <w:shd w:val="clear" w:color="auto" w:fill="FFFFFF"/>
        </w:rPr>
        <w:t>经验优先。</w:t>
      </w:r>
    </w:p>
    <w:p w14:paraId="1CC37B6A"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熟悉平台：深刻理解并经常使用主流互联网金融平台，对平台规则和用户特点有敏锐的洞察力。</w:t>
      </w:r>
    </w:p>
    <w:p w14:paraId="31E60221"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数据驱动：熟练使用</w:t>
      </w:r>
      <w:r>
        <w:rPr>
          <w:rFonts w:ascii="宋体" w:eastAsia="宋体" w:hAnsi="宋体" w:cs="宋体" w:hint="eastAsia"/>
          <w:color w:val="333333"/>
          <w:shd w:val="clear" w:color="auto" w:fill="FFFFFF"/>
        </w:rPr>
        <w:t>Excel</w:t>
      </w:r>
      <w:r>
        <w:rPr>
          <w:rFonts w:ascii="宋体" w:eastAsia="宋体" w:hAnsi="宋体" w:cs="宋体" w:hint="eastAsia"/>
          <w:color w:val="333333"/>
          <w:shd w:val="clear" w:color="auto" w:fill="FFFFFF"/>
        </w:rPr>
        <w:t>等数据分析工具，具备良好的数据敏感度和分析能力，能从数据中发现问题并找到解决方案。</w:t>
      </w:r>
    </w:p>
    <w:p w14:paraId="44522CE2"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内容与创意：具备优秀的文案撰写能力和内容策划能力，能将复杂的金融产品用用户喜闻乐见的形式呈现。</w:t>
      </w:r>
    </w:p>
    <w:p w14:paraId="3B7F5480"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5.</w:t>
      </w:r>
      <w:r>
        <w:rPr>
          <w:rFonts w:ascii="宋体" w:eastAsia="宋体" w:hAnsi="宋体" w:cs="宋体" w:hint="eastAsia"/>
          <w:color w:val="333333"/>
          <w:shd w:val="clear" w:color="auto" w:fill="FFFFFF"/>
        </w:rPr>
        <w:t>项目协同：拥有出色的沟通协调能力和跨部门协作</w:t>
      </w:r>
      <w:r>
        <w:rPr>
          <w:rFonts w:ascii="宋体" w:eastAsia="宋体" w:hAnsi="宋体" w:cs="宋体" w:hint="eastAsia"/>
          <w:color w:val="333333"/>
          <w:shd w:val="clear" w:color="auto" w:fill="FFFFFF"/>
        </w:rPr>
        <w:t>能力，能有效推动项目落地。</w:t>
      </w:r>
    </w:p>
    <w:p w14:paraId="70EBD445"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6.</w:t>
      </w:r>
      <w:r>
        <w:rPr>
          <w:rFonts w:ascii="宋体" w:eastAsia="宋体" w:hAnsi="宋体" w:cs="宋体" w:hint="eastAsia"/>
          <w:color w:val="333333"/>
          <w:shd w:val="clear" w:color="auto" w:fill="FFFFFF"/>
        </w:rPr>
        <w:t>合规意识：了解基金销售相关法律法规，具备强烈的风险控制和合规意识。</w:t>
      </w:r>
    </w:p>
    <w:p w14:paraId="1E8D0F4C" w14:textId="77777777" w:rsidR="00F85FB8" w:rsidRDefault="00F85FB8">
      <w:pPr>
        <w:pStyle w:val="NormalWeb"/>
        <w:widowControl/>
        <w:shd w:val="clear" w:color="auto" w:fill="FFFFFF"/>
        <w:spacing w:beforeAutospacing="0" w:afterAutospacing="0"/>
        <w:rPr>
          <w:rFonts w:ascii="宋体" w:eastAsia="宋体" w:hAnsi="宋体" w:cs="宋体"/>
          <w:color w:val="333333"/>
          <w:shd w:val="clear" w:color="auto" w:fill="FFFFFF"/>
        </w:rPr>
      </w:pPr>
    </w:p>
    <w:p w14:paraId="2FD00D51" w14:textId="77777777" w:rsidR="00F85FB8" w:rsidRDefault="00955AFB">
      <w:pPr>
        <w:pStyle w:val="Heading2"/>
        <w:widowControl/>
        <w:shd w:val="clear" w:color="auto" w:fill="FFFFFF"/>
        <w:spacing w:beforeAutospacing="0" w:afterAutospacing="0" w:line="600" w:lineRule="atLeast"/>
        <w:rPr>
          <w:rFonts w:cs="宋体" w:hint="default"/>
          <w:color w:val="333333"/>
          <w:sz w:val="24"/>
          <w:szCs w:val="24"/>
          <w:shd w:val="clear" w:color="auto" w:fill="FFFFFF"/>
        </w:rPr>
      </w:pPr>
      <w:r>
        <w:rPr>
          <w:rFonts w:cs="宋体"/>
          <w:color w:val="333333"/>
          <w:sz w:val="24"/>
          <w:szCs w:val="24"/>
          <w:shd w:val="clear" w:color="auto" w:fill="FFFFFF"/>
        </w:rPr>
        <w:t>营销策划经理</w:t>
      </w:r>
    </w:p>
    <w:p w14:paraId="10AB403C" w14:textId="77777777" w:rsidR="00F85FB8" w:rsidRDefault="00955AFB">
      <w:pPr>
        <w:rPr>
          <w:rFonts w:eastAsia="宋体"/>
        </w:rPr>
      </w:pPr>
      <w:r>
        <w:rPr>
          <w:rFonts w:ascii="宋体" w:eastAsia="宋体" w:hAnsi="宋体" w:cs="宋体" w:hint="eastAsia"/>
          <w:b/>
          <w:bCs/>
          <w:color w:val="333333"/>
          <w:sz w:val="24"/>
          <w:shd w:val="clear" w:color="auto" w:fill="FFFFFF"/>
        </w:rPr>
        <w:t>所属部门：</w:t>
      </w:r>
      <w:r>
        <w:rPr>
          <w:rFonts w:ascii="宋体" w:eastAsia="宋体" w:hAnsi="宋体" w:cs="宋体" w:hint="eastAsia"/>
          <w:color w:val="333333"/>
          <w:sz w:val="24"/>
          <w:shd w:val="clear" w:color="auto" w:fill="FFFFFF"/>
        </w:rPr>
        <w:t>渠道理财部</w:t>
      </w:r>
    </w:p>
    <w:p w14:paraId="602A6555"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b/>
          <w:bCs/>
          <w:color w:val="333333"/>
          <w:shd w:val="clear" w:color="auto" w:fill="FFFFFF"/>
        </w:rPr>
        <w:t>工作地：</w:t>
      </w:r>
      <w:r>
        <w:rPr>
          <w:rFonts w:ascii="宋体" w:eastAsia="宋体" w:hAnsi="宋体" w:cs="宋体" w:hint="eastAsia"/>
          <w:color w:val="333333"/>
          <w:shd w:val="clear" w:color="auto" w:fill="FFFFFF"/>
        </w:rPr>
        <w:t>深圳</w:t>
      </w:r>
    </w:p>
    <w:p w14:paraId="6B2ED762"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b/>
          <w:bCs/>
          <w:color w:val="333333"/>
          <w:shd w:val="clear" w:color="auto" w:fill="FFFFFF"/>
        </w:rPr>
        <w:t>岗位职责：</w:t>
      </w:r>
    </w:p>
    <w:p w14:paraId="32B4BC22"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负责公司基金产品</w:t>
      </w:r>
      <w:r>
        <w:rPr>
          <w:rFonts w:ascii="宋体" w:eastAsia="宋体" w:hAnsi="宋体" w:cs="宋体" w:hint="eastAsia"/>
          <w:color w:val="333333"/>
          <w:shd w:val="clear" w:color="auto" w:fill="FFFFFF"/>
        </w:rPr>
        <w:t>PPT</w:t>
      </w:r>
      <w:r>
        <w:rPr>
          <w:rFonts w:ascii="宋体" w:eastAsia="宋体" w:hAnsi="宋体" w:cs="宋体" w:hint="eastAsia"/>
          <w:color w:val="333333"/>
          <w:shd w:val="clear" w:color="auto" w:fill="FFFFFF"/>
        </w:rPr>
        <w:t>、一页通、营销海报、产品落地页等材料制作，准确提炼产品卖点，赋能一线销售。</w:t>
      </w:r>
    </w:p>
    <w:p w14:paraId="1797AAAF"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公司基金产品绩效数据分析，基金经理投资风格刻画，将投研成功转化为营销材料，提升基金销售专业性。</w:t>
      </w:r>
    </w:p>
    <w:p w14:paraId="6ED9B413"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 xml:space="preserve">3. </w:t>
      </w:r>
      <w:r>
        <w:rPr>
          <w:rFonts w:ascii="宋体" w:eastAsia="宋体" w:hAnsi="宋体" w:cs="宋体" w:hint="eastAsia"/>
          <w:color w:val="333333"/>
          <w:shd w:val="clear" w:color="auto" w:fill="FFFFFF"/>
        </w:rPr>
        <w:t>探索行业前沿营销策略，结合市场洞察制定与执行重点产品营销推广计划。</w:t>
      </w:r>
    </w:p>
    <w:p w14:paraId="44363FA5"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b/>
          <w:bCs/>
          <w:color w:val="333333"/>
          <w:shd w:val="clear" w:color="auto" w:fill="FFFFFF"/>
        </w:rPr>
        <w:t>任职要求：</w:t>
      </w:r>
    </w:p>
    <w:p w14:paraId="40ADDFCE"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国内外高校本科及以上学历，金融、经管、市场营销等相关专业，具有金融机构营销策划</w:t>
      </w:r>
      <w:r>
        <w:rPr>
          <w:rFonts w:ascii="宋体" w:eastAsia="宋体" w:hAnsi="宋体" w:cs="宋体" w:hint="eastAsia"/>
          <w:color w:val="333333"/>
          <w:shd w:val="clear" w:color="auto" w:fill="FFFFFF"/>
        </w:rPr>
        <w:t>实习</w:t>
      </w:r>
      <w:r>
        <w:rPr>
          <w:rFonts w:ascii="宋体" w:eastAsia="宋体" w:hAnsi="宋体" w:cs="宋体" w:hint="eastAsia"/>
          <w:color w:val="333333"/>
          <w:shd w:val="clear" w:color="auto" w:fill="FFFFFF"/>
        </w:rPr>
        <w:t>经验优先，有成功的基金营销策划案例；</w:t>
      </w:r>
    </w:p>
    <w:p w14:paraId="235EF794"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具备</w:t>
      </w:r>
      <w:r>
        <w:rPr>
          <w:rFonts w:ascii="宋体" w:eastAsia="宋体" w:hAnsi="宋体" w:cs="宋体" w:hint="eastAsia"/>
          <w:color w:val="333333"/>
          <w:shd w:val="clear" w:color="auto" w:fill="FFFFFF"/>
        </w:rPr>
        <w:t>PPT</w:t>
      </w:r>
      <w:r>
        <w:rPr>
          <w:rFonts w:ascii="宋体" w:eastAsia="宋体" w:hAnsi="宋体" w:cs="宋体" w:hint="eastAsia"/>
          <w:color w:val="333333"/>
          <w:shd w:val="clear" w:color="auto" w:fill="FFFFFF"/>
        </w:rPr>
        <w:t>、单页制作能力，熟练使用</w:t>
      </w:r>
      <w:r>
        <w:rPr>
          <w:rFonts w:ascii="宋体" w:eastAsia="宋体" w:hAnsi="宋体" w:cs="宋体" w:hint="eastAsia"/>
          <w:color w:val="333333"/>
          <w:shd w:val="clear" w:color="auto" w:fill="FFFFFF"/>
        </w:rPr>
        <w:t>Ps</w:t>
      </w:r>
      <w:r>
        <w:rPr>
          <w:rFonts w:ascii="宋体" w:eastAsia="宋体" w:hAnsi="宋体" w:cs="宋体" w:hint="eastAsia"/>
          <w:color w:val="333333"/>
          <w:shd w:val="clear" w:color="auto" w:fill="FFFFFF"/>
        </w:rPr>
        <w:t>等平面设计软件、掌握</w:t>
      </w:r>
      <w:r>
        <w:rPr>
          <w:rFonts w:ascii="宋体" w:eastAsia="宋体" w:hAnsi="宋体" w:cs="宋体" w:hint="eastAsia"/>
          <w:color w:val="333333"/>
          <w:shd w:val="clear" w:color="auto" w:fill="FFFFFF"/>
        </w:rPr>
        <w:t>Ae</w:t>
      </w:r>
      <w:r>
        <w:rPr>
          <w:rFonts w:ascii="宋体" w:eastAsia="宋体" w:hAnsi="宋体" w:cs="宋体" w:hint="eastAsia"/>
          <w:color w:val="333333"/>
          <w:shd w:val="clear" w:color="auto" w:fill="FFFFFF"/>
        </w:rPr>
        <w:t>、</w:t>
      </w:r>
      <w:proofErr w:type="spellStart"/>
      <w:r>
        <w:rPr>
          <w:rFonts w:ascii="宋体" w:eastAsia="宋体" w:hAnsi="宋体" w:cs="宋体" w:hint="eastAsia"/>
          <w:color w:val="333333"/>
          <w:shd w:val="clear" w:color="auto" w:fill="FFFFFF"/>
        </w:rPr>
        <w:t>Pr</w:t>
      </w:r>
      <w:proofErr w:type="spellEnd"/>
      <w:r>
        <w:rPr>
          <w:rFonts w:ascii="宋体" w:eastAsia="宋体" w:hAnsi="宋体" w:cs="宋体" w:hint="eastAsia"/>
          <w:color w:val="333333"/>
          <w:shd w:val="clear" w:color="auto" w:fill="FFFFFF"/>
        </w:rPr>
        <w:t>等视频剪辑能力者优先；</w:t>
      </w:r>
    </w:p>
    <w:p w14:paraId="443E04CA"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工作认真细致，善于沟通与协调，具有强烈团队精神和责任感。</w:t>
      </w:r>
    </w:p>
    <w:p w14:paraId="306A01E9" w14:textId="77777777" w:rsidR="00F85FB8" w:rsidRDefault="00F85FB8">
      <w:pPr>
        <w:pStyle w:val="NormalWeb"/>
        <w:widowControl/>
        <w:shd w:val="clear" w:color="auto" w:fill="FFFFFF"/>
        <w:spacing w:beforeAutospacing="0" w:afterAutospacing="0"/>
        <w:rPr>
          <w:rFonts w:ascii="宋体" w:eastAsia="宋体" w:hAnsi="宋体" w:cs="宋体"/>
          <w:color w:val="333333"/>
          <w:shd w:val="clear" w:color="auto" w:fill="FFFFFF"/>
        </w:rPr>
      </w:pPr>
    </w:p>
    <w:p w14:paraId="13F25C9F" w14:textId="77777777" w:rsidR="00F85FB8" w:rsidRDefault="00955AFB">
      <w:pPr>
        <w:pStyle w:val="Heading2"/>
        <w:widowControl/>
        <w:shd w:val="clear" w:color="auto" w:fill="FFFFFF"/>
        <w:spacing w:beforeAutospacing="0" w:afterAutospacing="0" w:line="600" w:lineRule="atLeast"/>
        <w:rPr>
          <w:rFonts w:cs="宋体" w:hint="default"/>
          <w:color w:val="333333"/>
          <w:sz w:val="24"/>
          <w:szCs w:val="24"/>
        </w:rPr>
      </w:pPr>
      <w:r>
        <w:rPr>
          <w:rFonts w:cs="宋体"/>
          <w:color w:val="333333"/>
          <w:sz w:val="24"/>
          <w:szCs w:val="24"/>
          <w:shd w:val="clear" w:color="auto" w:fill="FFFFFF"/>
        </w:rPr>
        <w:lastRenderedPageBreak/>
        <w:t>渠道经理（北京、上海、深圳）</w:t>
      </w:r>
    </w:p>
    <w:p w14:paraId="2811C026"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b/>
          <w:bCs/>
          <w:color w:val="333333"/>
          <w:shd w:val="clear" w:color="auto" w:fill="FFFFFF"/>
        </w:rPr>
        <w:t>所属部门：</w:t>
      </w:r>
      <w:r>
        <w:rPr>
          <w:rFonts w:ascii="宋体" w:eastAsia="宋体" w:hAnsi="宋体" w:cs="宋体" w:hint="eastAsia"/>
          <w:color w:val="333333"/>
          <w:shd w:val="clear" w:color="auto" w:fill="FFFFFF"/>
        </w:rPr>
        <w:t>渠道理财部</w:t>
      </w:r>
    </w:p>
    <w:p w14:paraId="79BBC728"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b/>
          <w:bCs/>
          <w:color w:val="333333"/>
          <w:shd w:val="clear" w:color="auto" w:fill="FFFFFF"/>
        </w:rPr>
        <w:t>工作地：</w:t>
      </w:r>
      <w:r>
        <w:rPr>
          <w:rFonts w:ascii="宋体" w:eastAsia="宋体" w:hAnsi="宋体" w:cs="宋体" w:hint="eastAsia"/>
          <w:color w:val="333333"/>
          <w:shd w:val="clear" w:color="auto" w:fill="FFFFFF"/>
        </w:rPr>
        <w:t>北京、上海、深圳</w:t>
      </w:r>
    </w:p>
    <w:p w14:paraId="6EAD2C0F"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b/>
          <w:bCs/>
          <w:color w:val="333333"/>
          <w:shd w:val="clear" w:color="auto" w:fill="FFFFFF"/>
        </w:rPr>
        <w:t>岗位职责：</w:t>
      </w:r>
    </w:p>
    <w:p w14:paraId="432DB79C"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、根据公司下达的销售任务、制定相关销售计划并完成；</w:t>
      </w:r>
    </w:p>
    <w:p w14:paraId="40A036AA"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负责所辖区域内代销渠道（银行、券商等）的开拓、维护与服务工作，包括对渠道负责人的走访、向渠道提供投资建议与产品解决方案、对渠道各类营销推广活动进行支持、对渠道的客户经理进行培训和活动组织；</w:t>
      </w:r>
    </w:p>
    <w:p w14:paraId="173502A8"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、了解代销渠道的需求，维护并保持与代销渠道的良好关系；</w:t>
      </w:r>
    </w:p>
    <w:p w14:paraId="7B4CA6E1"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、部门交办的其他工作。</w:t>
      </w:r>
    </w:p>
    <w:p w14:paraId="74984BB2"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b/>
          <w:bCs/>
          <w:color w:val="333333"/>
          <w:shd w:val="clear" w:color="auto" w:fill="FFFFFF"/>
        </w:rPr>
        <w:t>任职要求：</w:t>
      </w:r>
    </w:p>
    <w:p w14:paraId="7A3B955E"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、硕士及以上学历，应届毕业生或两年左右基金销售相关工作经验，具备基金从业资格；</w:t>
      </w:r>
    </w:p>
    <w:p w14:paraId="69DAD141"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、具有良好的沟通交流、业务拓展能力，能独挡一面；</w:t>
      </w:r>
    </w:p>
    <w:p w14:paraId="4E5895F0"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、具备较强的演讲表达能力，能对所负责区域开展培训工作；</w:t>
      </w:r>
    </w:p>
    <w:p w14:paraId="3F275593"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、乐观积极、勤奋踏实、具有较</w:t>
      </w:r>
      <w:r>
        <w:rPr>
          <w:rFonts w:ascii="宋体" w:eastAsia="宋体" w:hAnsi="宋体" w:cs="宋体" w:hint="eastAsia"/>
          <w:color w:val="333333"/>
          <w:shd w:val="clear" w:color="auto" w:fill="FFFFFF"/>
        </w:rPr>
        <w:t>强的团队合作精神和抗压能力。</w:t>
      </w:r>
    </w:p>
    <w:p w14:paraId="42A3322F" w14:textId="77777777" w:rsidR="00F85FB8" w:rsidRDefault="00F85FB8">
      <w:pPr>
        <w:rPr>
          <w:rFonts w:ascii="宋体" w:eastAsia="宋体" w:hAnsi="宋体" w:cs="宋体"/>
          <w:sz w:val="24"/>
        </w:rPr>
      </w:pPr>
    </w:p>
    <w:p w14:paraId="7F0203C1" w14:textId="77777777" w:rsidR="00F85FB8" w:rsidRDefault="00F85FB8">
      <w:pPr>
        <w:rPr>
          <w:rFonts w:ascii="宋体" w:eastAsia="宋体" w:hAnsi="宋体" w:cs="宋体"/>
          <w:sz w:val="24"/>
        </w:rPr>
      </w:pPr>
    </w:p>
    <w:p w14:paraId="700D06F8"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技术支持岗</w:t>
      </w:r>
    </w:p>
    <w:p w14:paraId="3B853108" w14:textId="77777777" w:rsidR="00F85FB8" w:rsidRDefault="00955AFB">
      <w:pPr>
        <w:pStyle w:val="NormalWeb"/>
        <w:widowControl/>
        <w:shd w:val="clear" w:color="auto" w:fill="FFFFFF"/>
        <w:spacing w:beforeAutospacing="0" w:afterAutospacing="0"/>
        <w:rPr>
          <w:rFonts w:ascii="宋体" w:eastAsia="宋体" w:hAnsi="宋体" w:cs="宋体"/>
          <w:b/>
          <w:bCs/>
          <w:color w:val="333333"/>
          <w:shd w:val="clear" w:color="auto" w:fill="FFFFFF"/>
        </w:rPr>
      </w:pPr>
      <w:r>
        <w:rPr>
          <w:rFonts w:ascii="宋体" w:eastAsia="宋体" w:hAnsi="宋体" w:cs="宋体" w:hint="eastAsia"/>
          <w:b/>
          <w:bCs/>
          <w:color w:val="333333"/>
          <w:shd w:val="clear" w:color="auto" w:fill="FFFFFF"/>
        </w:rPr>
        <w:t>所属部门：</w:t>
      </w:r>
      <w:r>
        <w:rPr>
          <w:rFonts w:ascii="宋体" w:eastAsia="宋体" w:hAnsi="宋体" w:cs="宋体" w:hint="eastAsia"/>
          <w:color w:val="333333"/>
          <w:shd w:val="clear" w:color="auto" w:fill="FFFFFF"/>
        </w:rPr>
        <w:t>机构理财部</w:t>
      </w:r>
    </w:p>
    <w:p w14:paraId="0849C58F"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b/>
          <w:bCs/>
          <w:color w:val="333333"/>
          <w:shd w:val="clear" w:color="auto" w:fill="FFFFFF"/>
        </w:rPr>
        <w:t>工作地：</w:t>
      </w:r>
      <w:r>
        <w:rPr>
          <w:rFonts w:ascii="宋体" w:eastAsia="宋体" w:hAnsi="宋体" w:cs="宋体" w:hint="eastAsia"/>
          <w:color w:val="333333"/>
          <w:shd w:val="clear" w:color="auto" w:fill="FFFFFF"/>
        </w:rPr>
        <w:t>深圳</w:t>
      </w:r>
    </w:p>
    <w:p w14:paraId="3EE0529E"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b/>
          <w:bCs/>
          <w:color w:val="333333"/>
          <w:shd w:val="clear" w:color="auto" w:fill="FFFFFF"/>
        </w:rPr>
        <w:t>岗位职责：</w:t>
      </w:r>
    </w:p>
    <w:p w14:paraId="0F695DC0"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、负责直销客服中心相关业务系统的日常维护，快速响应需求、协助排查漏洞、及时解决使用问题；</w:t>
      </w:r>
    </w:p>
    <w:p w14:paraId="30B9F0E9"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、在理解直销客服中心所涉及业务的基础上，负责系统升级后的业务场景测试，输出测试报告；</w:t>
      </w:r>
    </w:p>
    <w:p w14:paraId="7875F159"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、基于直销与客服业务痛点，开发简单的辅助小程序或脚本，提升业务效率与质量；</w:t>
      </w:r>
    </w:p>
    <w:p w14:paraId="79059098"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、收集客户及直销客服团队对系统的使用建议，反馈业务需求、同步系统开发进度、推动技术方案落地；</w:t>
      </w:r>
    </w:p>
    <w:p w14:paraId="2D9431F4"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5</w:t>
      </w:r>
      <w:r>
        <w:rPr>
          <w:rFonts w:ascii="宋体" w:eastAsia="宋体" w:hAnsi="宋体" w:cs="宋体" w:hint="eastAsia"/>
          <w:color w:val="333333"/>
          <w:shd w:val="clear" w:color="auto" w:fill="FFFFFF"/>
        </w:rPr>
        <w:t>、对直销客服团队进行系统操作培训，编写操作指南或故障处理手册。</w:t>
      </w:r>
    </w:p>
    <w:p w14:paraId="7D55C887"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b/>
          <w:bCs/>
          <w:color w:val="333333"/>
          <w:shd w:val="clear" w:color="auto" w:fill="FFFFFF"/>
        </w:rPr>
        <w:t>任职要求：</w:t>
      </w:r>
    </w:p>
    <w:p w14:paraId="1FF55D90"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、本科及以上学历，计算机科学与技术、软件工程、信息技术、网络工程等相关专业；</w:t>
      </w:r>
    </w:p>
    <w:p w14:paraId="6BE7D855"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2</w:t>
      </w:r>
      <w:r>
        <w:rPr>
          <w:rFonts w:ascii="宋体" w:eastAsia="宋体" w:hAnsi="宋体" w:cs="宋体" w:hint="eastAsia"/>
          <w:color w:val="333333"/>
          <w:shd w:val="clear" w:color="auto" w:fill="FFFFFF"/>
        </w:rPr>
        <w:t>、熟练运用至少</w:t>
      </w:r>
      <w:r>
        <w:rPr>
          <w:rFonts w:ascii="宋体" w:eastAsia="宋体" w:hAnsi="宋体" w:cs="宋体" w:hint="eastAsia"/>
          <w:color w:val="333333"/>
          <w:shd w:val="clear" w:color="auto" w:fill="FFFFFF"/>
        </w:rPr>
        <w:t>1</w:t>
      </w:r>
      <w:r>
        <w:rPr>
          <w:rFonts w:ascii="宋体" w:eastAsia="宋体" w:hAnsi="宋体" w:cs="宋体" w:hint="eastAsia"/>
          <w:color w:val="333333"/>
          <w:shd w:val="clear" w:color="auto" w:fill="FFFFFF"/>
        </w:rPr>
        <w:t>门编程语言，能独立开发简单的业务辅助小程序；</w:t>
      </w:r>
    </w:p>
    <w:p w14:paraId="3269FCE6"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3</w:t>
      </w:r>
      <w:r>
        <w:rPr>
          <w:rFonts w:ascii="宋体" w:eastAsia="宋体" w:hAnsi="宋体" w:cs="宋体" w:hint="eastAsia"/>
          <w:color w:val="333333"/>
          <w:shd w:val="clear" w:color="auto" w:fill="FFFFFF"/>
        </w:rPr>
        <w:t>、熟悉</w:t>
      </w:r>
      <w:r>
        <w:rPr>
          <w:rFonts w:ascii="宋体" w:eastAsia="宋体" w:hAnsi="宋体" w:cs="宋体" w:hint="eastAsia"/>
          <w:color w:val="333333"/>
          <w:shd w:val="clear" w:color="auto" w:fill="FFFFFF"/>
        </w:rPr>
        <w:t>SQL</w:t>
      </w:r>
      <w:r>
        <w:rPr>
          <w:rFonts w:ascii="宋体" w:eastAsia="宋体" w:hAnsi="宋体" w:cs="宋体" w:hint="eastAsia"/>
          <w:color w:val="333333"/>
          <w:shd w:val="clear" w:color="auto" w:fill="FFFFFF"/>
        </w:rPr>
        <w:t>语言，能操作常用数据库，进行基础的数据查询、导出及简单分析；</w:t>
      </w:r>
    </w:p>
    <w:p w14:paraId="33A8EE46"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4</w:t>
      </w:r>
      <w:r>
        <w:rPr>
          <w:rFonts w:ascii="宋体" w:eastAsia="宋体" w:hAnsi="宋体" w:cs="宋体" w:hint="eastAsia"/>
          <w:color w:val="333333"/>
          <w:shd w:val="clear" w:color="auto" w:fill="FFFFFF"/>
        </w:rPr>
        <w:t>、了解软件测试基本流程和方法，能编写测试用例，执行业务场景测试；</w:t>
      </w:r>
    </w:p>
    <w:p w14:paraId="42AA3AC4" w14:textId="77777777" w:rsidR="00F85FB8" w:rsidRDefault="00955AFB">
      <w:pPr>
        <w:pStyle w:val="NormalWeb"/>
        <w:widowControl/>
        <w:shd w:val="clear" w:color="auto" w:fill="FFFFFF"/>
        <w:spacing w:beforeAutospacing="0" w:afterAutospacing="0"/>
        <w:rPr>
          <w:rFonts w:ascii="宋体" w:eastAsia="宋体" w:hAnsi="宋体" w:cs="宋体"/>
          <w:color w:val="333333"/>
        </w:rPr>
      </w:pPr>
      <w:r>
        <w:rPr>
          <w:rFonts w:ascii="宋体" w:eastAsia="宋体" w:hAnsi="宋体" w:cs="宋体" w:hint="eastAsia"/>
          <w:color w:val="333333"/>
          <w:shd w:val="clear" w:color="auto" w:fill="FFFFFF"/>
        </w:rPr>
        <w:t>5</w:t>
      </w:r>
      <w:r>
        <w:rPr>
          <w:rFonts w:ascii="宋体" w:eastAsia="宋体" w:hAnsi="宋体" w:cs="宋体" w:hint="eastAsia"/>
          <w:color w:val="333333"/>
          <w:shd w:val="clear" w:color="auto" w:fill="FFFFFF"/>
        </w:rPr>
        <w:t>、逻辑思维清晰、学习能力强，能理解客服中心的核心业务场景、能快速掌握新系统、新业务规则；</w:t>
      </w:r>
    </w:p>
    <w:p w14:paraId="72A02821" w14:textId="77777777" w:rsidR="00F85FB8" w:rsidRDefault="00955AFB">
      <w:pPr>
        <w:pStyle w:val="NormalWeb"/>
        <w:widowControl/>
        <w:shd w:val="clear" w:color="auto" w:fill="FFFFFF"/>
        <w:spacing w:beforeAutospacing="0" w:afterAutospacing="0"/>
        <w:rPr>
          <w:rFonts w:ascii="宋体" w:eastAsia="宋体" w:hAnsi="宋体" w:cs="宋体"/>
          <w:color w:val="333333"/>
          <w:shd w:val="clear" w:color="auto" w:fill="FFFFFF"/>
        </w:rPr>
      </w:pPr>
      <w:r>
        <w:rPr>
          <w:rFonts w:ascii="宋体" w:eastAsia="宋体" w:hAnsi="宋体" w:cs="宋体" w:hint="eastAsia"/>
          <w:color w:val="333333"/>
          <w:shd w:val="clear" w:color="auto" w:fill="FFFFFF"/>
        </w:rPr>
        <w:t>6</w:t>
      </w:r>
      <w:r>
        <w:rPr>
          <w:rFonts w:ascii="宋体" w:eastAsia="宋体" w:hAnsi="宋体" w:cs="宋体" w:hint="eastAsia"/>
          <w:color w:val="333333"/>
          <w:shd w:val="clear" w:color="auto" w:fill="FFFFFF"/>
        </w:rPr>
        <w:t>、有良好的服务意识与客户导向，具备良好的沟通协调能力，注重团队协作。</w:t>
      </w:r>
    </w:p>
    <w:p w14:paraId="4C32BE63" w14:textId="77777777" w:rsidR="00F85FB8" w:rsidRDefault="00955AFB">
      <w:pPr>
        <w:pStyle w:val="NormalWeb"/>
        <w:widowControl/>
        <w:shd w:val="clear" w:color="auto" w:fill="FFFFFF"/>
        <w:spacing w:beforeAutospacing="0" w:afterAutospacing="0"/>
        <w:rPr>
          <w:rFonts w:ascii="宋体" w:eastAsia="宋体" w:hAnsi="宋体" w:cs="宋体"/>
          <w:b/>
          <w:bCs/>
          <w:color w:val="333333"/>
        </w:rPr>
      </w:pPr>
      <w:r>
        <w:rPr>
          <w:rFonts w:ascii="宋体" w:eastAsia="宋体" w:hAnsi="宋体" w:cs="宋体" w:hint="eastAsia"/>
          <w:color w:val="333333"/>
          <w:shd w:val="clear" w:color="auto" w:fill="FFFFFF"/>
        </w:rPr>
        <w:t>7</w:t>
      </w:r>
      <w:r>
        <w:rPr>
          <w:rFonts w:ascii="宋体" w:eastAsia="宋体" w:hAnsi="宋体" w:cs="宋体" w:hint="eastAsia"/>
          <w:color w:val="333333"/>
          <w:shd w:val="clear" w:color="auto" w:fill="FFFFFF"/>
        </w:rPr>
        <w:t>、</w:t>
      </w:r>
      <w:r>
        <w:rPr>
          <w:rFonts w:ascii="宋体" w:eastAsia="宋体" w:hAnsi="宋体" w:cs="宋体" w:hint="eastAsia"/>
          <w:color w:val="333333"/>
          <w:shd w:val="clear" w:color="auto" w:fill="FFFFFF"/>
        </w:rPr>
        <w:t>此岗位为劳务派遣</w:t>
      </w:r>
    </w:p>
    <w:p w14:paraId="7B738406" w14:textId="77777777" w:rsidR="00F85FB8" w:rsidRDefault="00F85FB8">
      <w:pPr>
        <w:pStyle w:val="NormalWeb"/>
        <w:widowControl/>
        <w:shd w:val="clear" w:color="auto" w:fill="FFFFFF"/>
        <w:spacing w:beforeAutospacing="0" w:afterAutospacing="0"/>
        <w:rPr>
          <w:rFonts w:ascii="宋体" w:eastAsia="宋体" w:hAnsi="宋体" w:cs="宋体"/>
          <w:color w:val="333333"/>
          <w:shd w:val="clear" w:color="auto" w:fill="FFFFFF"/>
        </w:rPr>
      </w:pPr>
    </w:p>
    <w:p w14:paraId="340E1404" w14:textId="77777777" w:rsidR="00F85FB8" w:rsidRDefault="00F85FB8">
      <w:pPr>
        <w:rPr>
          <w:rFonts w:ascii="宋体" w:eastAsia="宋体" w:hAnsi="宋体" w:cs="宋体"/>
          <w:sz w:val="24"/>
        </w:rPr>
      </w:pPr>
    </w:p>
    <w:sectPr w:rsidR="00F85FB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6E2B73"/>
    <w:multiLevelType w:val="singleLevel"/>
    <w:tmpl w:val="8B6E2B73"/>
    <w:lvl w:ilvl="0">
      <w:start w:val="1"/>
      <w:numFmt w:val="decimal"/>
      <w:suff w:val="nothing"/>
      <w:lvlText w:val="%1、"/>
      <w:lvlJc w:val="left"/>
    </w:lvl>
  </w:abstractNum>
  <w:abstractNum w:abstractNumId="1" w15:restartNumberingAfterBreak="0">
    <w:nsid w:val="3171A9B3"/>
    <w:multiLevelType w:val="singleLevel"/>
    <w:tmpl w:val="3171A9B3"/>
    <w:lvl w:ilvl="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7044463"/>
    <w:rsid w:val="00955AFB"/>
    <w:rsid w:val="00F85FB8"/>
    <w:rsid w:val="01463F7F"/>
    <w:rsid w:val="03DB1260"/>
    <w:rsid w:val="1C50170F"/>
    <w:rsid w:val="27044463"/>
    <w:rsid w:val="38C95CA2"/>
    <w:rsid w:val="559F4918"/>
    <w:rsid w:val="6F5D7B3C"/>
    <w:rsid w:val="778857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5DB0FB-6395-426D-A258-05EBD3947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2">
    <w:name w:val="heading 2"/>
    <w:basedOn w:val="Normal"/>
    <w:next w:val="Normal"/>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character" w:styleId="Hyperlink">
    <w:name w:val="Hyperlink"/>
    <w:basedOn w:val="DefaultParagraphFont"/>
    <w:qFormat/>
    <w:rPr>
      <w:color w:val="0026E5" w:themeColor="hyperlink"/>
      <w:u w:val="single"/>
    </w:rPr>
  </w:style>
  <w:style w:type="paragraph" w:customStyle="1" w:styleId="Default">
    <w:name w:val="Default"/>
    <w:qFormat/>
    <w:pPr>
      <w:widowControl w:val="0"/>
      <w:autoSpaceDE w:val="0"/>
      <w:autoSpaceDN w:val="0"/>
      <w:adjustRightInd w:val="0"/>
    </w:pPr>
    <w:rPr>
      <w:rFonts w:ascii="微软雅黑" w:eastAsia="微软雅黑" w:hAnsiTheme="minorHAnsi" w:cs="微软雅黑"/>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417</Words>
  <Characters>2378</Characters>
  <Application>Microsoft Office Word</Application>
  <DocSecurity>0</DocSecurity>
  <Lines>19</Lines>
  <Paragraphs>5</Paragraphs>
  <ScaleCrop>false</ScaleCrop>
  <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姚亚泽</dc:creator>
  <cp:lastModifiedBy>Rachel Zhou (CPDO)</cp:lastModifiedBy>
  <cp:revision>2</cp:revision>
  <dcterms:created xsi:type="dcterms:W3CDTF">2026-07-16T11:03:00Z</dcterms:created>
  <dcterms:modified xsi:type="dcterms:W3CDTF">2026-07-16T11:03:00Z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1C92ECD9D0E347B89B3748FB99E0E099_11</vt:lpwstr>
  </property>
  <property fmtid="{D5CDD505-2E9C-101B-9397-08002B2CF9AE}" pid="4" name="KSOTemplateDocerSaveRecord">
    <vt:lpwstr>eyJoZGlkIjoiZmJkMDdkOTJhNWM4NzFjMDE2OGFhMGRkYjVkMmZjMmQiLCJ1c2VySWQiOiIxNjU3Mzk4Njg4In0=</vt:lpwstr>
  </property>
</Properties>
</file>