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CDD2B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881" w:firstLineChars="200"/>
        <w:jc w:val="center"/>
        <w:textAlignment w:val="auto"/>
        <w:rPr>
          <w:rFonts w:hint="eastAsia" w:ascii="华文楷体" w:hAnsi="华文楷体" w:eastAsia="华文楷体" w:cs="华文楷体"/>
          <w:b/>
          <w:color w:val="auto"/>
          <w:kern w:val="0"/>
          <w:sz w:val="44"/>
          <w:szCs w:val="44"/>
          <w:lang w:val="en-US" w:eastAsia="zh-CN" w:bidi="ar-SA"/>
        </w:rPr>
      </w:pPr>
      <w:r>
        <w:rPr>
          <w:rFonts w:hint="eastAsia" w:ascii="华文楷体" w:hAnsi="华文楷体" w:eastAsia="华文楷体" w:cs="华文楷体"/>
          <w:b/>
          <w:color w:val="auto"/>
          <w:kern w:val="0"/>
          <w:sz w:val="44"/>
          <w:szCs w:val="44"/>
          <w:lang w:val="en-US" w:eastAsia="zh-CN" w:bidi="ar-SA"/>
        </w:rPr>
        <w:t>中国平安2027全球校园招聘简章</w:t>
      </w:r>
    </w:p>
    <w:p w14:paraId="779A762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1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b/>
          <w:bCs/>
          <w:sz w:val="28"/>
          <w:szCs w:val="28"/>
        </w:rPr>
      </w:pPr>
      <w:r>
        <w:rPr>
          <w:rStyle w:val="9"/>
          <w:rFonts w:hint="eastAsia" w:ascii="华文楷体" w:hAnsi="华文楷体" w:eastAsia="华文楷体" w:cs="华文楷体"/>
          <w:b/>
          <w:bCs/>
          <w:sz w:val="28"/>
          <w:szCs w:val="28"/>
        </w:rPr>
        <w:t>一、企业简介</w:t>
      </w:r>
    </w:p>
    <w:p w14:paraId="3B77A7C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中国平安保险（集团）股份有限公司于1988年诞生于深圳蛇口，是中国第一家股份制保险企业，在各级政府及监管部门、广大客户和社会各界的支持下，中国平安成长为国内金融牌照最齐全、业务范围最广泛的综合金融集团之一， 致力于成为国际领先的综合金融、医疗养老服务提供商。中国平安在香港联合交易所主板（2318.HK ）及上海证券交易所 （601318.SH）两地上市。</w:t>
      </w:r>
    </w:p>
    <w:p w14:paraId="6A4A945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平安集团旗下专业公司主要包括以保险、银行、资管为代表的综合金融业务和以平安健康、北大国际医院为代表的的医疗健康业务，涵盖金融、医疗、养老的各个领域。中国平安深化“综合金融+医疗养老”服务体系，提供专业的“金融顾问、家庭医生、养老管家”服务，让客户享有“省心、省时、又省钱”的综合金融、医疗养老消费体验。</w:t>
      </w:r>
    </w:p>
    <w:p w14:paraId="06C4527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  <w:lang w:val="en-US" w:eastAsia="zh-CN"/>
        </w:rPr>
        <w:t>1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. 权威榜单：</w:t>
      </w:r>
    </w:p>
    <w:p w14:paraId="2222E21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- 2026福布斯全球企业2000强：第26位</w:t>
      </w:r>
    </w:p>
    <w:p w14:paraId="6F3DA64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- 2026《财富》世界500强：第48位</w:t>
      </w:r>
    </w:p>
    <w:p w14:paraId="31BEEE1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- 2026 BrandFinance全球品牌价值500强：第32位</w:t>
      </w:r>
    </w:p>
    <w:p w14:paraId="1034522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  <w:lang w:val="en-US" w:eastAsia="zh-CN"/>
        </w:rPr>
        <w:t>2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. 科技实力：汇聚近3000名科学家、1.8万+科技研发人员；金融科技、医疗健康专利规模双双全球第一；平安医疗大模型HealthBenchHard全球评测榜首，平安金融大模型CNFinBench行业第一，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  <w:lang w:val="en-US" w:eastAsia="zh-CN"/>
        </w:rPr>
        <w:t>完整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落地「AI in All→AI for All」技术演进路径。</w:t>
      </w:r>
    </w:p>
    <w:p w14:paraId="6C1B94A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</w:rPr>
      </w:pPr>
    </w:p>
    <w:p w14:paraId="77A9A38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1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b/>
          <w:bCs/>
          <w:sz w:val="28"/>
          <w:szCs w:val="28"/>
        </w:rPr>
      </w:pPr>
      <w:r>
        <w:rPr>
          <w:rStyle w:val="9"/>
          <w:rFonts w:hint="eastAsia" w:ascii="华文楷体" w:hAnsi="华文楷体" w:eastAsia="华文楷体" w:cs="华文楷体"/>
          <w:b/>
          <w:bCs/>
          <w:sz w:val="28"/>
          <w:szCs w:val="28"/>
        </w:rPr>
        <w:t>二、招聘规模</w:t>
      </w:r>
    </w:p>
    <w:p w14:paraId="0595C42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  <w:lang w:eastAsia="zh-CN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本次校招提供6000+全职Offer、3000+实习机会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  <w:lang w:eastAsia="zh-CN"/>
        </w:rPr>
        <w:t>，全国300+城市不受限。</w:t>
      </w:r>
    </w:p>
    <w:p w14:paraId="200CC0C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  <w:lang w:eastAsia="zh-CN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  <w:lang w:eastAsia="zh-CN"/>
        </w:rPr>
        <w:t>中国平安持续强化就业服务，提供全国各地就业机会，并支持人才返乡就业，为毕业生创造更多家门口的就业机会。</w:t>
      </w:r>
    </w:p>
    <w:p w14:paraId="30B112A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</w:rPr>
      </w:pPr>
    </w:p>
    <w:p w14:paraId="7234150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1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b/>
          <w:bCs/>
          <w:sz w:val="28"/>
          <w:szCs w:val="28"/>
        </w:rPr>
      </w:pPr>
      <w:r>
        <w:rPr>
          <w:rStyle w:val="9"/>
          <w:rFonts w:hint="eastAsia" w:ascii="华文楷体" w:hAnsi="华文楷体" w:eastAsia="华文楷体" w:cs="华文楷体"/>
          <w:b/>
          <w:bCs/>
          <w:sz w:val="28"/>
          <w:szCs w:val="28"/>
        </w:rPr>
        <w:t>三、人</w:t>
      </w:r>
      <w:bookmarkStart w:id="0" w:name="_GoBack"/>
      <w:bookmarkEnd w:id="0"/>
      <w:r>
        <w:rPr>
          <w:rStyle w:val="9"/>
          <w:rFonts w:hint="eastAsia" w:ascii="华文楷体" w:hAnsi="华文楷体" w:eastAsia="华文楷体" w:cs="华文楷体"/>
          <w:b/>
          <w:bCs/>
          <w:sz w:val="28"/>
          <w:szCs w:val="28"/>
        </w:rPr>
        <w:t>才计划</w:t>
      </w:r>
    </w:p>
    <w:p w14:paraId="26288C3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1.金橙人才计划</w:t>
      </w:r>
    </w:p>
    <w:p w14:paraId="45641BF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面向对象：2026.1.1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  <w:lang w:val="en-US" w:eastAsia="zh-CN"/>
        </w:rPr>
        <w:t>—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2027.12.31毕业的全球高校学生</w:t>
      </w:r>
    </w:p>
    <w:p w14:paraId="3F0C035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- 内地学生：以毕业证时间为准</w:t>
      </w:r>
    </w:p>
    <w:p w14:paraId="66CA487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- 港澳台及海外留学生：以学位证时间为准</w:t>
      </w:r>
    </w:p>
    <w:p w14:paraId="1195C88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  <w:lang w:eastAsia="zh-CN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  <w:lang w:val="en-US" w:eastAsia="zh-CN"/>
        </w:rPr>
        <w:t>*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你将作为正式员工加入平安，开启长期职业发展、创造未来"橙就"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  <w:lang w:eastAsia="zh-CN"/>
        </w:rPr>
        <w:t>，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定制培训轮岗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  <w:lang w:val="en-US" w:eastAsia="zh-CN"/>
        </w:rPr>
        <w:t>+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实践导师带教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  <w:lang w:val="en-US" w:eastAsia="zh-CN"/>
        </w:rPr>
        <w:t>+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AI学习工具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  <w:lang w:eastAsia="zh-CN"/>
        </w:rPr>
        <w:t>，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全面塑造你的专业素养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  <w:lang w:eastAsia="zh-CN"/>
        </w:rPr>
        <w:t>。</w:t>
      </w:r>
    </w:p>
    <w:p w14:paraId="404B372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</w:rPr>
      </w:pPr>
    </w:p>
    <w:p w14:paraId="3E74960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2.青橙实习生计划</w:t>
      </w:r>
    </w:p>
    <w:p w14:paraId="13DB3A6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面向对象：全球在读本科、硕士、博士在校生</w:t>
      </w:r>
    </w:p>
    <w:p w14:paraId="343FC40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  <w:lang w:eastAsia="zh-CN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  <w:lang w:val="en-US" w:eastAsia="zh-CN"/>
        </w:rPr>
        <w:t>*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你将作为实习生深入一线参与真实项目，表现优异可直通正式offer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  <w:lang w:eastAsia="zh-CN"/>
        </w:rPr>
        <w:t>。</w:t>
      </w:r>
    </w:p>
    <w:p w14:paraId="5C8124A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</w:rPr>
      </w:pPr>
    </w:p>
    <w:p w14:paraId="130F98E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3. NOVA新星人才专项计划</w:t>
      </w:r>
    </w:p>
    <w:p w14:paraId="25D1A10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面向对象：计算机、人工智能、大数据方向AI核心技术人才。</w:t>
      </w:r>
    </w:p>
    <w:p w14:paraId="2299989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  <w:lang w:eastAsia="zh-CN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  <w:lang w:val="en-US" w:eastAsia="zh-CN"/>
        </w:rPr>
        <w:t>*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你将接触中国平安最前沿的科技领域，重点参与快捷服务、AI量化投资、AI医生等核心项目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  <w:lang w:eastAsia="zh-CN"/>
        </w:rPr>
        <w:t>。</w:t>
      </w:r>
    </w:p>
    <w:p w14:paraId="4958209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  <w:lang w:eastAsia="zh-CN"/>
        </w:rPr>
      </w:pPr>
    </w:p>
    <w:p w14:paraId="660D069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1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</w:rPr>
      </w:pPr>
      <w:r>
        <w:rPr>
          <w:rStyle w:val="9"/>
          <w:rFonts w:hint="eastAsia" w:ascii="华文楷体" w:hAnsi="华文楷体" w:eastAsia="华文楷体" w:cs="华文楷体"/>
          <w:b/>
          <w:bCs/>
          <w:sz w:val="28"/>
          <w:szCs w:val="28"/>
        </w:rPr>
        <w:t>四、</w:t>
      </w:r>
      <w:r>
        <w:rPr>
          <w:rStyle w:val="9"/>
          <w:rFonts w:hint="eastAsia" w:ascii="华文楷体" w:hAnsi="华文楷体" w:eastAsia="华文楷体" w:cs="华文楷体"/>
          <w:b/>
          <w:bCs/>
          <w:sz w:val="28"/>
          <w:szCs w:val="28"/>
          <w:lang w:val="en-US" w:eastAsia="zh-CN"/>
        </w:rPr>
        <w:t>成员公司及</w:t>
      </w:r>
      <w:r>
        <w:rPr>
          <w:rStyle w:val="9"/>
          <w:rFonts w:hint="eastAsia" w:ascii="华文楷体" w:hAnsi="华文楷体" w:eastAsia="华文楷体" w:cs="华文楷体"/>
          <w:b/>
          <w:bCs/>
          <w:sz w:val="28"/>
          <w:szCs w:val="28"/>
        </w:rPr>
        <w:t>招聘岗位</w:t>
      </w:r>
    </w:p>
    <w:p w14:paraId="2EC07A0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default" w:ascii="华文楷体" w:hAnsi="华文楷体" w:eastAsia="华文楷体" w:cs="华文楷体"/>
          <w:sz w:val="28"/>
          <w:szCs w:val="28"/>
          <w:lang w:val="en-US" w:eastAsia="zh-CN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  <w:lang w:val="en-US" w:eastAsia="zh-CN"/>
        </w:rPr>
        <w:t>成员公司： 平安产险、平安寿险、平安银行、陆金所控股、平安科技、平安健康险、平安租赁、平安证券、北大医疗、平安好医生、平安基金、金融壹账通......</w:t>
      </w:r>
    </w:p>
    <w:p w14:paraId="3860024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岗位覆盖八大方向：业务类、职能类、投融类、科技类、产品类、医疗类、投资支持类、运营类</w:t>
      </w:r>
    </w:p>
    <w:p w14:paraId="5A546F0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</w:rPr>
      </w:pPr>
    </w:p>
    <w:p w14:paraId="21794D5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1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  <w:lang w:val="en-US" w:eastAsia="zh-CN"/>
        </w:rPr>
      </w:pPr>
      <w:r>
        <w:rPr>
          <w:rStyle w:val="9"/>
          <w:rFonts w:hint="eastAsia" w:ascii="华文楷体" w:hAnsi="华文楷体" w:eastAsia="华文楷体" w:cs="华文楷体"/>
          <w:b/>
          <w:bCs/>
          <w:sz w:val="28"/>
          <w:szCs w:val="28"/>
          <w:lang w:val="en-US" w:eastAsia="zh-CN"/>
        </w:rPr>
        <w:t>五、全周期人才培养体系</w:t>
      </w:r>
    </w:p>
    <w:p w14:paraId="0BED7BD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  <w:lang w:val="en-US" w:eastAsia="zh-CN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  <w:lang w:val="en-US" w:eastAsia="zh-CN"/>
        </w:rPr>
        <w:t>为更好帮助校招生融入、成长及高质量就业，中国平安为校招生构建了从招聘入职到留存培养的完善机制。</w:t>
      </w:r>
    </w:p>
    <w:p w14:paraId="0AEF0A2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  <w:lang w:val="en-US" w:eastAsia="zh-CN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  <w:lang w:val="en-US" w:eastAsia="zh-CN"/>
        </w:rPr>
        <w:t>入职前：通过 “平安人” 平台推出 “橙就预备营” 学习计划，帮助提前了解公司文化、业务战略和职场技能</w:t>
      </w:r>
    </w:p>
    <w:p w14:paraId="4761427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  <w:lang w:val="en-US" w:eastAsia="zh-CN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  <w:lang w:val="en-US" w:eastAsia="zh-CN"/>
        </w:rPr>
        <w:t>入职后：实行 “双导师制”，业务导师带教专业技能，HR 导师护航职业发展，帮助新人平稳度过适应期</w:t>
      </w:r>
    </w:p>
    <w:p w14:paraId="5A4E10E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  <w:lang w:val="en-US" w:eastAsia="zh-CN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  <w:lang w:val="en-US" w:eastAsia="zh-CN"/>
        </w:rPr>
        <w:t>成长期：提供上万课程的培训资源，提供丰富的轮岗机会和内部 “活水” 通道，鼓励校招生在金融、科技等不同业务板块跨界历练，成长为复合型人才。</w:t>
      </w:r>
    </w:p>
    <w:p w14:paraId="6A997DE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  <w:lang w:val="en-US" w:eastAsia="zh-CN"/>
        </w:rPr>
      </w:pPr>
    </w:p>
    <w:p w14:paraId="4A1B6CE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1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b/>
          <w:bCs/>
          <w:sz w:val="28"/>
          <w:szCs w:val="28"/>
        </w:rPr>
      </w:pPr>
      <w:r>
        <w:rPr>
          <w:rStyle w:val="9"/>
          <w:rFonts w:hint="eastAsia" w:ascii="华文楷体" w:hAnsi="华文楷体" w:eastAsia="华文楷体" w:cs="华文楷体"/>
          <w:b/>
          <w:bCs/>
          <w:sz w:val="28"/>
          <w:szCs w:val="28"/>
          <w:lang w:val="en-US" w:eastAsia="zh-CN"/>
        </w:rPr>
        <w:t>六</w:t>
      </w:r>
      <w:r>
        <w:rPr>
          <w:rStyle w:val="9"/>
          <w:rFonts w:hint="eastAsia" w:ascii="华文楷体" w:hAnsi="华文楷体" w:eastAsia="华文楷体" w:cs="华文楷体"/>
          <w:b/>
          <w:bCs/>
          <w:sz w:val="28"/>
          <w:szCs w:val="28"/>
        </w:rPr>
        <w:t>、员工福利</w:t>
      </w:r>
    </w:p>
    <w:p w14:paraId="20BC3E1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1.假期福利：年假、带薪病假、献血假、公益假、考试假等法定及特色假期。</w:t>
      </w:r>
    </w:p>
    <w:p w14:paraId="4E8DCCB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2.成长发展：海量培训课程、专业考证补助、长期服务奖励，配备导师带教。</w:t>
      </w:r>
    </w:p>
    <w:p w14:paraId="6BDF5F5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3.生活补贴：文体协会、茶水间、加班交通补贴、取暖降温补贴。</w:t>
      </w:r>
    </w:p>
    <w:p w14:paraId="187ABC1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4.慰问关怀：开工利是、节日礼包、生日、结婚、生育慰问金。</w:t>
      </w:r>
    </w:p>
    <w:p w14:paraId="3F06D67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5.保障体系：五险一金、商业意外险、企业年金、员工健康关怀计划。</w:t>
      </w:r>
    </w:p>
    <w:p w14:paraId="098A890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</w:rPr>
      </w:pPr>
    </w:p>
    <w:p w14:paraId="3FDC0B0A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1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b/>
          <w:bCs/>
          <w:sz w:val="28"/>
          <w:szCs w:val="28"/>
        </w:rPr>
      </w:pPr>
      <w:r>
        <w:rPr>
          <w:rFonts w:hint="eastAsia" w:ascii="华文楷体" w:hAnsi="华文楷体" w:eastAsia="华文楷体" w:cs="华文楷体"/>
          <w:b/>
          <w:bCs/>
          <w:kern w:val="0"/>
          <w:sz w:val="28"/>
          <w:szCs w:val="28"/>
          <w:lang w:val="en-US" w:eastAsia="zh-CN" w:bidi="ar"/>
        </w:rPr>
        <w:t>七、</w:t>
      </w:r>
      <w:r>
        <w:rPr>
          <w:rStyle w:val="9"/>
          <w:rFonts w:hint="eastAsia" w:ascii="华文楷体" w:hAnsi="华文楷体" w:eastAsia="华文楷体" w:cs="华文楷体"/>
          <w:b/>
          <w:bCs/>
          <w:sz w:val="28"/>
          <w:szCs w:val="28"/>
        </w:rPr>
        <w:t>投递相关</w:t>
      </w:r>
    </w:p>
    <w:p w14:paraId="26EE4923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kern w:val="0"/>
          <w:sz w:val="28"/>
          <w:szCs w:val="28"/>
          <w:lang w:val="en-US" w:eastAsia="zh-CN" w:bidi="ar"/>
        </w:rPr>
        <w:t>1.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招聘流程：网申投递 → 线上测评 → 笔试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  <w:lang w:eastAsia="zh-CN"/>
        </w:rPr>
        <w:t>（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  <w:lang w:val="en-US" w:eastAsia="zh-CN"/>
        </w:rPr>
        <w:t>部分岗位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  <w:lang w:eastAsia="zh-CN"/>
        </w:rPr>
        <w:t>）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 xml:space="preserve"> → 面试 → offer发放。</w:t>
      </w:r>
    </w:p>
    <w:p w14:paraId="19C924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</w:rPr>
        <w:t>*具体流程根据成员公司的实际情况略有差异</w:t>
      </w:r>
      <w:r>
        <w:rPr>
          <w:rFonts w:hint="eastAsia" w:ascii="华文楷体" w:hAnsi="华文楷体" w:eastAsia="华文楷体" w:cs="华文楷体"/>
          <w:sz w:val="28"/>
          <w:szCs w:val="28"/>
          <w:lang w:eastAsia="zh-CN"/>
        </w:rPr>
        <w:t>。</w:t>
      </w:r>
    </w:p>
    <w:p w14:paraId="028607D6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  <w:lang w:val="en-US" w:eastAsia="zh-CN"/>
        </w:rPr>
        <w:t>2.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投递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  <w:lang w:val="en-US" w:eastAsia="zh-CN"/>
        </w:rPr>
        <w:t>方式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：</w:t>
      </w:r>
    </w:p>
    <w:p w14:paraId="38B449F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  <w:lang w:val="en-US" w:eastAsia="zh-CN"/>
        </w:rPr>
        <w:t>PC端：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 xml:space="preserve">中国平安校园招聘官网 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fldChar w:fldCharType="begin"/>
      </w: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instrText xml:space="preserve"> HYPERLINK "https://campus.pingan.com/" </w:instrText>
      </w: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fldChar w:fldCharType="separate"/>
      </w:r>
      <w:r>
        <w:rPr>
          <w:rStyle w:val="8"/>
          <w:rFonts w:hint="eastAsia" w:ascii="华文楷体" w:hAnsi="华文楷体" w:eastAsia="华文楷体" w:cs="华文楷体"/>
          <w:sz w:val="28"/>
          <w:szCs w:val="28"/>
        </w:rPr>
        <w:t>https://campus.pingan.com/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fldChar w:fldCharType="end"/>
      </w:r>
    </w:p>
    <w:p w14:paraId="52BE0BB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  <w:lang w:val="en-US" w:eastAsia="zh-CN"/>
        </w:rPr>
      </w:pPr>
      <w:r>
        <w:rPr>
          <w:rStyle w:val="9"/>
          <w:rFonts w:hint="eastAsia" w:ascii="华文楷体" w:hAnsi="华文楷体" w:eastAsia="华文楷体" w:cs="华文楷体"/>
          <w:sz w:val="28"/>
          <w:szCs w:val="28"/>
          <w:lang w:val="en-US" w:eastAsia="zh-CN"/>
        </w:rPr>
        <w:t>移动端：“中国平安招聘”微信公众号→校园招聘</w:t>
      </w:r>
    </w:p>
    <w:p w14:paraId="05FCA3C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Style w:val="9"/>
          <w:rFonts w:hint="default" w:ascii="华文楷体" w:hAnsi="华文楷体" w:eastAsia="华文楷体" w:cs="华文楷体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1499235" cy="1499235"/>
            <wp:effectExtent l="0" t="0" r="12065" b="1206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99235" cy="149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3D450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Style w:val="9"/>
          <w:rFonts w:hint="eastAsia" w:ascii="华文楷体" w:hAnsi="华文楷体" w:eastAsia="华文楷体" w:cs="华文楷体"/>
          <w:sz w:val="28"/>
          <w:szCs w:val="28"/>
          <w:lang w:eastAsia="zh-CN"/>
        </w:rPr>
      </w:pPr>
      <w:r>
        <w:rPr>
          <w:rFonts w:hint="eastAsia" w:ascii="华文楷体" w:hAnsi="华文楷体" w:eastAsia="华文楷体" w:cs="华文楷体"/>
          <w:kern w:val="0"/>
          <w:sz w:val="28"/>
          <w:szCs w:val="28"/>
          <w:lang w:val="en-US" w:eastAsia="zh-CN" w:bidi="ar"/>
        </w:rPr>
        <w:t>3.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投递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  <w:lang w:val="en-US" w:eastAsia="zh-CN"/>
        </w:rPr>
        <w:t>TIPS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</w:rPr>
        <w:t>：每人最多可投递3家平安集团旗下成员公司，每家公司最多可投递3个职位，越早投，收到OFFER几率越高</w:t>
      </w:r>
      <w:r>
        <w:rPr>
          <w:rStyle w:val="9"/>
          <w:rFonts w:hint="eastAsia" w:ascii="华文楷体" w:hAnsi="华文楷体" w:eastAsia="华文楷体" w:cs="华文楷体"/>
          <w:sz w:val="28"/>
          <w:szCs w:val="28"/>
          <w:lang w:eastAsia="zh-CN"/>
        </w:rPr>
        <w:t>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401B4B"/>
    <w:rsid w:val="2D9D235F"/>
    <w:rsid w:val="67AF566D"/>
    <w:rsid w:val="7A2A7969"/>
    <w:rsid w:val="7A43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  <w:style w:type="character" w:styleId="9">
    <w:name w:val="HTML Code"/>
    <w:basedOn w:val="6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1467</Words>
  <Characters>1655</Characters>
  <Lines>0</Lines>
  <Paragraphs>0</Paragraphs>
  <TotalTime>2</TotalTime>
  <ScaleCrop>false</ScaleCrop>
  <LinksUpToDate>false</LinksUpToDate>
  <CharactersWithSpaces>1689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2026-08-19T11:33:00Z</dcterms:created>
  <dc:creator>63169</dc:creator>
  <cp:lastModifiedBy>米斯特</cp:lastModifiedBy>
  <dcterms:modified xsi:type="dcterms:W3CDTF">2026-08-20T02:23:12Z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eyJoZGlkIjoiOGMwYmQ1YWIxZDU0YzE2YThhZGM3MTQzMmQ2ZmY2NGUiLCJ1c2VySWQiOiIzMDUzMjc2NzYifQ==</vt:lpwstr>
  </property>
  <property fmtid="{D5CDD505-2E9C-101B-9397-08002B2CF9AE}" pid="4" name="ICV">
    <vt:lpwstr>6E166F09AAE34554989B60DD07CFC003_13</vt:lpwstr>
  </property>
</Properties>
</file>